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01B7" w14:textId="77777777" w:rsidR="001B658D" w:rsidRPr="00D225CD" w:rsidRDefault="001B658D" w:rsidP="001B658D">
      <w:pPr>
        <w:pStyle w:val="a0"/>
        <w:spacing w:before="0" w:after="0"/>
        <w:ind w:left="6096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Утвержден</w:t>
      </w:r>
    </w:p>
    <w:p w14:paraId="06A290AB" w14:textId="77777777" w:rsidR="00243F8A" w:rsidRDefault="00243F8A" w:rsidP="001B658D">
      <w:pPr>
        <w:pStyle w:val="a0"/>
        <w:spacing w:before="0" w:after="0"/>
        <w:ind w:left="609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Приказом Генерального директора</w:t>
      </w:r>
    </w:p>
    <w:p w14:paraId="259492AA" w14:textId="58BB3A0A" w:rsidR="00B15541" w:rsidRDefault="001B658D" w:rsidP="001B658D">
      <w:pPr>
        <w:pStyle w:val="a0"/>
        <w:spacing w:before="0" w:after="0"/>
        <w:ind w:left="6096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ООО «</w:t>
      </w:r>
      <w:r w:rsidR="00D87ACB">
        <w:rPr>
          <w:rFonts w:ascii="Times New Roman" w:hAnsi="Times New Roman" w:cs="Times New Roman"/>
          <w:lang w:val="ru-RU"/>
        </w:rPr>
        <w:t>ПБ1</w:t>
      </w:r>
      <w:r w:rsidR="00B15541">
        <w:rPr>
          <w:rFonts w:ascii="Times New Roman" w:hAnsi="Times New Roman" w:cs="Times New Roman"/>
          <w:lang w:val="ru-RU"/>
        </w:rPr>
        <w:t>»</w:t>
      </w:r>
    </w:p>
    <w:p w14:paraId="4FCB537B" w14:textId="51BC0C90" w:rsidR="001B658D" w:rsidRPr="00D225CD" w:rsidRDefault="001B658D" w:rsidP="00B15541">
      <w:pPr>
        <w:pStyle w:val="a0"/>
        <w:spacing w:before="0" w:after="0"/>
        <w:ind w:left="6096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№</w:t>
      </w:r>
      <w:r w:rsidR="00B15541">
        <w:rPr>
          <w:rFonts w:ascii="Times New Roman" w:hAnsi="Times New Roman" w:cs="Times New Roman"/>
          <w:lang w:val="ru-RU"/>
        </w:rPr>
        <w:t xml:space="preserve"> </w:t>
      </w:r>
      <w:r w:rsidR="00820E4E">
        <w:rPr>
          <w:rFonts w:ascii="Times New Roman" w:hAnsi="Times New Roman" w:cs="Times New Roman"/>
          <w:lang w:val="ru-RU"/>
        </w:rPr>
        <w:t>7</w:t>
      </w:r>
      <w:r w:rsidR="001E37FF">
        <w:rPr>
          <w:rFonts w:ascii="Times New Roman" w:hAnsi="Times New Roman" w:cs="Times New Roman"/>
          <w:lang w:val="ru-RU"/>
        </w:rPr>
        <w:t xml:space="preserve"> </w:t>
      </w:r>
      <w:r w:rsidR="00F63D48" w:rsidRPr="00D225CD">
        <w:rPr>
          <w:rFonts w:ascii="Times New Roman" w:hAnsi="Times New Roman" w:cs="Times New Roman"/>
          <w:lang w:val="ru-RU"/>
        </w:rPr>
        <w:t xml:space="preserve">от </w:t>
      </w:r>
      <w:r w:rsidR="00860708">
        <w:rPr>
          <w:rFonts w:ascii="Times New Roman" w:hAnsi="Times New Roman" w:cs="Times New Roman"/>
          <w:lang w:val="ru-RU"/>
        </w:rPr>
        <w:t>2</w:t>
      </w:r>
      <w:r w:rsidR="009D60DA">
        <w:rPr>
          <w:rFonts w:ascii="Times New Roman" w:hAnsi="Times New Roman" w:cs="Times New Roman"/>
        </w:rPr>
        <w:t>8</w:t>
      </w:r>
      <w:r w:rsidR="001E37FF">
        <w:rPr>
          <w:rFonts w:ascii="Times New Roman" w:hAnsi="Times New Roman" w:cs="Times New Roman"/>
          <w:lang w:val="ru-RU"/>
        </w:rPr>
        <w:t xml:space="preserve"> </w:t>
      </w:r>
      <w:r w:rsidR="00860708">
        <w:rPr>
          <w:rFonts w:ascii="Times New Roman" w:hAnsi="Times New Roman" w:cs="Times New Roman"/>
          <w:lang w:val="ru-RU"/>
        </w:rPr>
        <w:t>октября</w:t>
      </w:r>
      <w:r w:rsidR="008E3464">
        <w:rPr>
          <w:rFonts w:ascii="Times New Roman" w:hAnsi="Times New Roman" w:cs="Times New Roman"/>
          <w:lang w:val="ru-RU"/>
        </w:rPr>
        <w:t xml:space="preserve"> 202</w:t>
      </w:r>
      <w:r w:rsidR="00860708">
        <w:rPr>
          <w:rFonts w:ascii="Times New Roman" w:hAnsi="Times New Roman" w:cs="Times New Roman"/>
          <w:lang w:val="ru-RU"/>
        </w:rPr>
        <w:t>5</w:t>
      </w:r>
      <w:r w:rsidR="00F63D48" w:rsidRPr="00D225CD">
        <w:rPr>
          <w:rFonts w:ascii="Times New Roman" w:hAnsi="Times New Roman" w:cs="Times New Roman"/>
          <w:lang w:val="ru-RU"/>
        </w:rPr>
        <w:t xml:space="preserve"> г.</w:t>
      </w:r>
    </w:p>
    <w:p w14:paraId="464E79B6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4BA027C3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5A224C37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70D2B4CA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5E6EAF47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57472769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5FBFC135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5A63F4D4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47B45C68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D49D121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43E8C68A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5415772B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5689A10F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78F4A0A0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5BC314B5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5FE43E3" w14:textId="77777777" w:rsidR="00EF28C2" w:rsidRPr="00D225CD" w:rsidRDefault="001B658D" w:rsidP="00ED117B">
      <w:pPr>
        <w:pStyle w:val="a0"/>
        <w:spacing w:before="0" w:after="0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225CD">
        <w:rPr>
          <w:rFonts w:ascii="Times New Roman" w:hAnsi="Times New Roman" w:cs="Times New Roman"/>
          <w:b/>
          <w:sz w:val="32"/>
          <w:szCs w:val="32"/>
          <w:lang w:val="ru-RU"/>
        </w:rPr>
        <w:t>РЕГЛАМЕНТ</w:t>
      </w:r>
    </w:p>
    <w:p w14:paraId="667F3706" w14:textId="77777777" w:rsidR="00EF28C2" w:rsidRPr="00D225CD" w:rsidRDefault="00EF28C2" w:rsidP="00ED117B">
      <w:pPr>
        <w:pStyle w:val="a0"/>
        <w:spacing w:before="0" w:after="0"/>
        <w:ind w:firstLine="567"/>
        <w:jc w:val="center"/>
        <w:rPr>
          <w:rFonts w:ascii="Times New Roman" w:hAnsi="Times New Roman" w:cs="Times New Roman"/>
          <w:lang w:val="ru-RU"/>
        </w:rPr>
      </w:pPr>
    </w:p>
    <w:p w14:paraId="396EE009" w14:textId="77777777" w:rsidR="00EF28C2" w:rsidRPr="00D225CD" w:rsidRDefault="001B658D" w:rsidP="00ED117B">
      <w:pPr>
        <w:pStyle w:val="a0"/>
        <w:spacing w:before="0" w:after="0"/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D225CD">
        <w:rPr>
          <w:rFonts w:ascii="Times New Roman" w:hAnsi="Times New Roman" w:cs="Times New Roman"/>
          <w:b/>
          <w:lang w:val="ru-RU"/>
        </w:rPr>
        <w:t xml:space="preserve">проведения </w:t>
      </w:r>
      <w:r w:rsidR="00EF28C2" w:rsidRPr="00D225CD">
        <w:rPr>
          <w:rFonts w:ascii="Times New Roman" w:hAnsi="Times New Roman" w:cs="Times New Roman"/>
          <w:b/>
          <w:lang w:val="ru-RU"/>
        </w:rPr>
        <w:t>негосударственной экспертиз</w:t>
      </w:r>
      <w:r w:rsidR="00ED117B" w:rsidRPr="00D225CD">
        <w:rPr>
          <w:rFonts w:ascii="Times New Roman" w:hAnsi="Times New Roman" w:cs="Times New Roman"/>
          <w:b/>
          <w:lang w:val="ru-RU"/>
        </w:rPr>
        <w:t>ы</w:t>
      </w:r>
    </w:p>
    <w:p w14:paraId="6D958099" w14:textId="77777777" w:rsidR="00EF28C2" w:rsidRPr="00D225CD" w:rsidRDefault="00EF28C2" w:rsidP="00ED117B">
      <w:pPr>
        <w:pStyle w:val="a0"/>
        <w:spacing w:before="0" w:after="0"/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D225CD">
        <w:rPr>
          <w:rFonts w:ascii="Times New Roman" w:hAnsi="Times New Roman" w:cs="Times New Roman"/>
          <w:b/>
          <w:lang w:val="ru-RU"/>
        </w:rPr>
        <w:t>проектной документации и результатов инженерных изысканий</w:t>
      </w:r>
    </w:p>
    <w:p w14:paraId="1B736ACA" w14:textId="77777777" w:rsidR="00B11DCC" w:rsidRPr="00D225CD" w:rsidRDefault="00B11DCC" w:rsidP="00ED117B">
      <w:pPr>
        <w:pStyle w:val="a0"/>
        <w:spacing w:before="0" w:after="0"/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D225CD">
        <w:rPr>
          <w:rFonts w:ascii="Times New Roman" w:hAnsi="Times New Roman" w:cs="Times New Roman"/>
          <w:b/>
          <w:lang w:val="ru-RU"/>
        </w:rPr>
        <w:t>Обществом с ограниченной ответственностью</w:t>
      </w:r>
    </w:p>
    <w:p w14:paraId="35D48EF1" w14:textId="73C73A2E" w:rsidR="00B11DCC" w:rsidRDefault="00B11DCC" w:rsidP="00ED117B">
      <w:pPr>
        <w:pStyle w:val="a0"/>
        <w:spacing w:before="0" w:after="0"/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D225CD">
        <w:rPr>
          <w:rFonts w:ascii="Times New Roman" w:hAnsi="Times New Roman" w:cs="Times New Roman"/>
          <w:b/>
          <w:lang w:val="ru-RU"/>
        </w:rPr>
        <w:t>«</w:t>
      </w:r>
      <w:r w:rsidR="00860708">
        <w:rPr>
          <w:rFonts w:ascii="Times New Roman" w:hAnsi="Times New Roman" w:cs="Times New Roman"/>
          <w:b/>
          <w:lang w:val="ru-RU"/>
        </w:rPr>
        <w:t>Проектное бюро 1</w:t>
      </w:r>
      <w:r w:rsidRPr="00D225CD">
        <w:rPr>
          <w:rFonts w:ascii="Times New Roman" w:hAnsi="Times New Roman" w:cs="Times New Roman"/>
          <w:b/>
          <w:lang w:val="ru-RU"/>
        </w:rPr>
        <w:t>»</w:t>
      </w:r>
    </w:p>
    <w:p w14:paraId="27BCC98D" w14:textId="4B21A2BE" w:rsidR="00860708" w:rsidRPr="00D225CD" w:rsidRDefault="00860708" w:rsidP="00ED117B">
      <w:pPr>
        <w:pStyle w:val="a0"/>
        <w:spacing w:before="0" w:after="0"/>
        <w:ind w:firstLine="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(ООО «ПБ1»)</w:t>
      </w:r>
    </w:p>
    <w:p w14:paraId="367C78EF" w14:textId="77777777" w:rsidR="00EF28C2" w:rsidRPr="00D225CD" w:rsidRDefault="00EF28C2" w:rsidP="00ED117B">
      <w:pPr>
        <w:pStyle w:val="a0"/>
        <w:spacing w:before="0" w:after="0"/>
        <w:ind w:firstLine="567"/>
        <w:jc w:val="center"/>
        <w:rPr>
          <w:rFonts w:ascii="Times New Roman" w:hAnsi="Times New Roman" w:cs="Times New Roman"/>
          <w:b/>
          <w:lang w:val="ru-RU"/>
        </w:rPr>
      </w:pPr>
    </w:p>
    <w:p w14:paraId="60384A4E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A87783C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A1C9732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5E14D9A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0F6AF121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14B12CD9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C123A99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125F0183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1C9B0DD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119309EC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50F04AF8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2D78FAB0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15360FAD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56041C3D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76BC396E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2DF43908" w14:textId="77777777" w:rsidR="00EF28C2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0D3CBC5B" w14:textId="77777777" w:rsidR="001E37FF" w:rsidRDefault="001E37FF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E12975E" w14:textId="77777777" w:rsidR="001E37FF" w:rsidRDefault="001E37FF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5A45E6B6" w14:textId="77777777" w:rsidR="001E37FF" w:rsidRPr="00D225CD" w:rsidRDefault="001E37FF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46B0ADCE" w14:textId="77777777" w:rsidR="00EF28C2" w:rsidRPr="00D225CD" w:rsidRDefault="00EF28C2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0308A1F0" w14:textId="77777777" w:rsidR="001B658D" w:rsidRDefault="001B658D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15DE68FC" w14:textId="0354D122" w:rsidR="001B658D" w:rsidRPr="00D225CD" w:rsidRDefault="00860708" w:rsidP="00B11DCC">
      <w:pPr>
        <w:pStyle w:val="a0"/>
        <w:spacing w:before="0" w:after="0"/>
        <w:ind w:firstLine="567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город Москва</w:t>
      </w:r>
    </w:p>
    <w:p w14:paraId="106E4F0F" w14:textId="75E23492" w:rsidR="00B11DCC" w:rsidRPr="00D225CD" w:rsidRDefault="009D60DA" w:rsidP="00A83C36">
      <w:pPr>
        <w:pStyle w:val="a0"/>
        <w:numPr>
          <w:ilvl w:val="0"/>
          <w:numId w:val="15"/>
        </w:numPr>
        <w:spacing w:before="0"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</w:t>
      </w:r>
      <w:r w:rsidR="00B11DCC" w:rsidRPr="00D225CD">
        <w:rPr>
          <w:rFonts w:ascii="Times New Roman" w:hAnsi="Times New Roman" w:cs="Times New Roman"/>
          <w:lang w:val="ru-RU"/>
        </w:rPr>
        <w:t>год</w:t>
      </w:r>
    </w:p>
    <w:p w14:paraId="72DBBF2C" w14:textId="0D1BF570" w:rsidR="007E055B" w:rsidRPr="00D225CD" w:rsidRDefault="004613FB" w:rsidP="00A83C36">
      <w:pPr>
        <w:pStyle w:val="a0"/>
        <w:numPr>
          <w:ilvl w:val="0"/>
          <w:numId w:val="12"/>
        </w:numPr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D225CD">
        <w:rPr>
          <w:rFonts w:ascii="Times New Roman" w:hAnsi="Times New Roman" w:cs="Times New Roman"/>
          <w:b/>
          <w:lang w:val="ru-RU"/>
        </w:rPr>
        <w:lastRenderedPageBreak/>
        <w:t>Общие положения</w:t>
      </w:r>
    </w:p>
    <w:p w14:paraId="7341FB2F" w14:textId="494A5B32" w:rsidR="009B5097" w:rsidRPr="00D225CD" w:rsidRDefault="004613FB" w:rsidP="00A83C36">
      <w:pPr>
        <w:pStyle w:val="a0"/>
        <w:numPr>
          <w:ilvl w:val="1"/>
          <w:numId w:val="12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Настоящ</w:t>
      </w:r>
      <w:r w:rsidR="00BA6DED" w:rsidRPr="00D225CD">
        <w:rPr>
          <w:rFonts w:ascii="Times New Roman" w:hAnsi="Times New Roman" w:cs="Times New Roman"/>
          <w:lang w:val="ru-RU"/>
        </w:rPr>
        <w:t>ий Регламент проведения</w:t>
      </w:r>
      <w:r w:rsidRPr="00D225CD">
        <w:rPr>
          <w:rFonts w:ascii="Times New Roman" w:hAnsi="Times New Roman" w:cs="Times New Roman"/>
          <w:lang w:val="ru-RU"/>
        </w:rPr>
        <w:t xml:space="preserve"> негосударственной экспертиз</w:t>
      </w:r>
      <w:r w:rsidR="00BA6DED" w:rsidRPr="00D225CD">
        <w:rPr>
          <w:rFonts w:ascii="Times New Roman" w:hAnsi="Times New Roman" w:cs="Times New Roman"/>
          <w:lang w:val="ru-RU"/>
        </w:rPr>
        <w:t>ы</w:t>
      </w:r>
      <w:r w:rsidRPr="00D225CD">
        <w:rPr>
          <w:rFonts w:ascii="Times New Roman" w:hAnsi="Times New Roman" w:cs="Times New Roman"/>
          <w:lang w:val="ru-RU"/>
        </w:rPr>
        <w:t xml:space="preserve"> проектной документации и результатов инженерных изысканий (далее — </w:t>
      </w:r>
      <w:r w:rsidR="00BA6DED" w:rsidRPr="00D225CD">
        <w:rPr>
          <w:rFonts w:ascii="Times New Roman" w:hAnsi="Times New Roman" w:cs="Times New Roman"/>
          <w:lang w:val="ru-RU"/>
        </w:rPr>
        <w:t>Регламент</w:t>
      </w:r>
      <w:r w:rsidRPr="00D225CD">
        <w:rPr>
          <w:rFonts w:ascii="Times New Roman" w:hAnsi="Times New Roman" w:cs="Times New Roman"/>
          <w:lang w:val="ru-RU"/>
        </w:rPr>
        <w:t xml:space="preserve">) устанавливает </w:t>
      </w:r>
      <w:r w:rsidR="00010C7B" w:rsidRPr="00D225CD">
        <w:rPr>
          <w:rFonts w:ascii="Times New Roman" w:hAnsi="Times New Roman" w:cs="Times New Roman"/>
          <w:lang w:val="ru-RU"/>
        </w:rPr>
        <w:t>последовательность и сроки процедур (действий) и (или) принятия решения по проведению</w:t>
      </w:r>
      <w:r w:rsidRPr="00D225CD">
        <w:rPr>
          <w:rFonts w:ascii="Times New Roman" w:hAnsi="Times New Roman" w:cs="Times New Roman"/>
          <w:lang w:val="ru-RU"/>
        </w:rPr>
        <w:t xml:space="preserve"> негосударственной экспертизы проектной документации и (или) результатов инженерных изысканий, </w:t>
      </w:r>
      <w:r w:rsidR="00010C7B" w:rsidRPr="00D225CD">
        <w:rPr>
          <w:rFonts w:ascii="Times New Roman" w:hAnsi="Times New Roman" w:cs="Times New Roman"/>
          <w:lang w:val="ru-RU"/>
        </w:rPr>
        <w:t>осуществляемых по Заявлению физического или юридического лица либо их уполномоченных представителей</w:t>
      </w:r>
      <w:r w:rsidR="009B5097" w:rsidRPr="00D225CD">
        <w:rPr>
          <w:rFonts w:ascii="Times New Roman" w:hAnsi="Times New Roman" w:cs="Times New Roman"/>
          <w:lang w:val="ru-RU"/>
        </w:rPr>
        <w:t>.</w:t>
      </w:r>
    </w:p>
    <w:p w14:paraId="454E322F" w14:textId="12AAB092" w:rsidR="009B5097" w:rsidRPr="00D225CD" w:rsidRDefault="00010C7B" w:rsidP="00010C7B">
      <w:pPr>
        <w:pStyle w:val="a0"/>
        <w:numPr>
          <w:ilvl w:val="1"/>
          <w:numId w:val="12"/>
        </w:numPr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 xml:space="preserve">Негосударственная экспертиза проектной документации и (или) результатов инженерных изысканий (далее – Негосударственная экспертиза) проводится Обществом с ограниченной ответственностью </w:t>
      </w:r>
      <w:r w:rsidR="00447905" w:rsidRPr="00D225CD">
        <w:rPr>
          <w:rFonts w:ascii="Times New Roman" w:hAnsi="Times New Roman" w:cs="Times New Roman"/>
          <w:lang w:val="ru-RU"/>
        </w:rPr>
        <w:t>«</w:t>
      </w:r>
      <w:r w:rsidR="00D87ACB">
        <w:rPr>
          <w:rFonts w:ascii="Times New Roman" w:hAnsi="Times New Roman" w:cs="Times New Roman"/>
          <w:lang w:val="ru-RU"/>
        </w:rPr>
        <w:t>Проектное бюро 1</w:t>
      </w:r>
      <w:r w:rsidR="00447905">
        <w:rPr>
          <w:rFonts w:ascii="Times New Roman" w:hAnsi="Times New Roman" w:cs="Times New Roman"/>
          <w:lang w:val="ru-RU"/>
        </w:rPr>
        <w:t>» (далее – ООО «</w:t>
      </w:r>
      <w:r w:rsidR="00D87ACB">
        <w:rPr>
          <w:rFonts w:ascii="Times New Roman" w:hAnsi="Times New Roman" w:cs="Times New Roman"/>
          <w:lang w:val="ru-RU"/>
        </w:rPr>
        <w:t>ПБ1</w:t>
      </w:r>
      <w:r w:rsidR="00447905">
        <w:rPr>
          <w:rFonts w:ascii="Times New Roman" w:hAnsi="Times New Roman" w:cs="Times New Roman"/>
          <w:lang w:val="ru-RU"/>
        </w:rPr>
        <w:t>»)</w:t>
      </w:r>
      <w:r w:rsidRPr="00D225CD">
        <w:rPr>
          <w:rFonts w:ascii="Times New Roman" w:hAnsi="Times New Roman" w:cs="Times New Roman"/>
          <w:lang w:val="ru-RU"/>
        </w:rPr>
        <w:t xml:space="preserve"> в соответствии с:</w:t>
      </w:r>
    </w:p>
    <w:p w14:paraId="63E81581" w14:textId="77777777" w:rsidR="009B5097" w:rsidRPr="00D225CD" w:rsidRDefault="004613FB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- Градостроительным кодексом РФ от 29.12.2004 №190-ФЗ</w:t>
      </w:r>
      <w:r w:rsidR="001A390F" w:rsidRPr="00D225CD">
        <w:rPr>
          <w:rFonts w:ascii="Times New Roman" w:hAnsi="Times New Roman" w:cs="Times New Roman"/>
          <w:lang w:val="ru-RU"/>
        </w:rPr>
        <w:t>;</w:t>
      </w:r>
    </w:p>
    <w:p w14:paraId="598DED4C" w14:textId="77777777" w:rsidR="001A390F" w:rsidRPr="00D225CD" w:rsidRDefault="001A390F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- Федеральным законом от 29.12.2004 № 191-ФЗ "О введении в действие Градостроительного кодекса Российской Федерации";</w:t>
      </w:r>
    </w:p>
    <w:p w14:paraId="34D56AFB" w14:textId="77777777" w:rsidR="001A390F" w:rsidRPr="00D225CD" w:rsidRDefault="001A390F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- Федеральным законом от 02.05.2006 № 59-ФЗ "О порядке рассмотрения обращений граждан Российской Федерации"</w:t>
      </w:r>
      <w:r w:rsidR="007D103D" w:rsidRPr="00D225CD">
        <w:rPr>
          <w:rFonts w:ascii="Times New Roman" w:hAnsi="Times New Roman" w:cs="Times New Roman"/>
          <w:lang w:val="ru-RU"/>
        </w:rPr>
        <w:t>;</w:t>
      </w:r>
    </w:p>
    <w:p w14:paraId="7A75E803" w14:textId="77777777" w:rsidR="007D103D" w:rsidRPr="00D225CD" w:rsidRDefault="007D103D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- Федеральным законом от 30.12.2009 № 384-ФЗ "Технический регламент о безопасности зданий и сооружений";</w:t>
      </w:r>
    </w:p>
    <w:p w14:paraId="1852AA36" w14:textId="77777777" w:rsidR="007D103D" w:rsidRPr="00D225CD" w:rsidRDefault="007D103D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- Федеральным законом от 22.07.2008 № 123-ФЗ "Технический регламент о требованиях пожарной безопасности";</w:t>
      </w:r>
    </w:p>
    <w:p w14:paraId="36589B7B" w14:textId="77777777" w:rsidR="007D103D" w:rsidRPr="00D225CD" w:rsidRDefault="007D103D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- Постановлением Правительства РФ от 19.01.2006 № 20 "Об инженерных изысканиях для подготовки проектной документации, строительства, реконструкции объектов капитального строительства";</w:t>
      </w:r>
    </w:p>
    <w:p w14:paraId="00518A90" w14:textId="77777777" w:rsidR="009B5097" w:rsidRPr="00D225CD" w:rsidRDefault="004613FB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- Постановлением Правительства РФ от 31.03.2012</w:t>
      </w:r>
      <w:r w:rsidR="00434B27" w:rsidRPr="00D225CD">
        <w:rPr>
          <w:rFonts w:ascii="Times New Roman" w:hAnsi="Times New Roman" w:cs="Times New Roman"/>
          <w:lang w:val="ru-RU"/>
        </w:rPr>
        <w:t xml:space="preserve"> </w:t>
      </w:r>
      <w:r w:rsidRPr="00D225CD">
        <w:rPr>
          <w:rFonts w:ascii="Times New Roman" w:hAnsi="Times New Roman" w:cs="Times New Roman"/>
          <w:lang w:val="ru-RU"/>
        </w:rPr>
        <w:t>г. №272 «Об утверждении положения об организации и проведении негосударственной экспертизы проектной документации и (или) результатов и</w:t>
      </w:r>
      <w:r w:rsidR="009B5097" w:rsidRPr="00D225CD">
        <w:rPr>
          <w:rFonts w:ascii="Times New Roman" w:hAnsi="Times New Roman" w:cs="Times New Roman"/>
          <w:lang w:val="ru-RU"/>
        </w:rPr>
        <w:t>нженерных изысканий"</w:t>
      </w:r>
      <w:r w:rsidR="00434B27" w:rsidRPr="00D225CD">
        <w:rPr>
          <w:rFonts w:ascii="Times New Roman" w:hAnsi="Times New Roman" w:cs="Times New Roman"/>
          <w:lang w:val="ru-RU"/>
        </w:rPr>
        <w:t>;</w:t>
      </w:r>
    </w:p>
    <w:p w14:paraId="533D77B9" w14:textId="77777777" w:rsidR="00434B27" w:rsidRPr="00D225CD" w:rsidRDefault="00434B27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- Постановлением Правительства РФ от 05.03.2007 № 145 "О порядке организации и проведения государственной экспертизы проектной документации и результатов инженерных изысканий"</w:t>
      </w:r>
      <w:r w:rsidR="007D103D" w:rsidRPr="00D225CD">
        <w:rPr>
          <w:rFonts w:ascii="Times New Roman" w:hAnsi="Times New Roman" w:cs="Times New Roman"/>
          <w:lang w:val="ru-RU"/>
        </w:rPr>
        <w:t>;</w:t>
      </w:r>
    </w:p>
    <w:p w14:paraId="7826E400" w14:textId="77777777" w:rsidR="007D103D" w:rsidRPr="00D225CD" w:rsidRDefault="007D103D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- Постановлением Правительства РФ от 16.02.2008 № 87 "О составе разделов проектной документации и требованиях к их содержанию";</w:t>
      </w:r>
    </w:p>
    <w:p w14:paraId="0705BC87" w14:textId="77777777" w:rsidR="00EF28C2" w:rsidRPr="00D225CD" w:rsidRDefault="004613FB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 xml:space="preserve">- </w:t>
      </w:r>
      <w:r w:rsidR="00434B27" w:rsidRPr="00D225CD">
        <w:rPr>
          <w:rFonts w:ascii="Times New Roman" w:hAnsi="Times New Roman" w:cs="Times New Roman"/>
          <w:lang w:val="ru-RU"/>
        </w:rPr>
        <w:t>Приказом Минстроя России от 08.06.2018 № 341/</w:t>
      </w:r>
      <w:proofErr w:type="spellStart"/>
      <w:r w:rsidR="00434B27" w:rsidRPr="00D225CD">
        <w:rPr>
          <w:rFonts w:ascii="Times New Roman" w:hAnsi="Times New Roman" w:cs="Times New Roman"/>
          <w:lang w:val="ru-RU"/>
        </w:rPr>
        <w:t>пр</w:t>
      </w:r>
      <w:proofErr w:type="spellEnd"/>
      <w:r w:rsidR="00434B27" w:rsidRPr="00D225CD">
        <w:rPr>
          <w:rFonts w:ascii="Times New Roman" w:hAnsi="Times New Roman" w:cs="Times New Roman"/>
          <w:lang w:val="ru-RU"/>
        </w:rPr>
        <w:t xml:space="preserve"> "Об утверждении Требований к составу, содержанию и порядку оформления заключения государственной экспертизы проектной документации и (или) результатов инженерных изысканий";</w:t>
      </w:r>
    </w:p>
    <w:p w14:paraId="021E4982" w14:textId="77777777" w:rsidR="00434B27" w:rsidRDefault="00434B27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- Приказом Минстроя России от 12.05.2017 № 783/</w:t>
      </w:r>
      <w:proofErr w:type="spellStart"/>
      <w:r w:rsidRPr="00D225CD">
        <w:rPr>
          <w:rFonts w:ascii="Times New Roman" w:hAnsi="Times New Roman" w:cs="Times New Roman"/>
          <w:lang w:val="ru-RU"/>
        </w:rPr>
        <w:t>пр</w:t>
      </w:r>
      <w:proofErr w:type="spellEnd"/>
      <w:r w:rsidRPr="00D225CD">
        <w:rPr>
          <w:rFonts w:ascii="Times New Roman" w:hAnsi="Times New Roman" w:cs="Times New Roman"/>
          <w:lang w:val="ru-RU"/>
        </w:rPr>
        <w:t xml:space="preserve"> "Об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</w:t>
      </w:r>
      <w:r w:rsidR="008A599F">
        <w:rPr>
          <w:rFonts w:ascii="Times New Roman" w:hAnsi="Times New Roman" w:cs="Times New Roman"/>
          <w:lang w:val="ru-RU"/>
        </w:rPr>
        <w:t>тов капитального строительства";</w:t>
      </w:r>
    </w:p>
    <w:p w14:paraId="31ABAB9E" w14:textId="0F7548D5" w:rsidR="00A83C36" w:rsidRDefault="0063055A" w:rsidP="00A83C36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63055A">
        <w:rPr>
          <w:rFonts w:ascii="Times New Roman" w:hAnsi="Times New Roman" w:cs="Times New Roman"/>
          <w:lang w:val="ru-RU"/>
        </w:rPr>
        <w:t xml:space="preserve">ГОСТ Р 21.101-2020. Национальный стандарт Российской Федерации. Система проектной документации для строительства. Основные требования к проектной и рабочей документации" (утв. и введен в действие Приказом Росстандарта от 23.06.2020 </w:t>
      </w:r>
      <w:r w:rsidR="008C5125">
        <w:rPr>
          <w:rFonts w:ascii="Times New Roman" w:hAnsi="Times New Roman" w:cs="Times New Roman"/>
          <w:lang w:val="ru-RU"/>
        </w:rPr>
        <w:t>№</w:t>
      </w:r>
      <w:r w:rsidRPr="0063055A">
        <w:rPr>
          <w:rFonts w:ascii="Times New Roman" w:hAnsi="Times New Roman" w:cs="Times New Roman"/>
          <w:lang w:val="ru-RU"/>
        </w:rPr>
        <w:t xml:space="preserve"> 282-ст)</w:t>
      </w:r>
      <w:r w:rsidR="004356CD">
        <w:rPr>
          <w:rFonts w:ascii="Times New Roman" w:hAnsi="Times New Roman" w:cs="Times New Roman"/>
          <w:lang w:val="ru-RU"/>
        </w:rPr>
        <w:t>.</w:t>
      </w:r>
    </w:p>
    <w:p w14:paraId="1D0D1527" w14:textId="77777777" w:rsidR="00A83C36" w:rsidRDefault="00A83C36" w:rsidP="00A83C36">
      <w:pPr>
        <w:pStyle w:val="a0"/>
        <w:numPr>
          <w:ilvl w:val="1"/>
          <w:numId w:val="14"/>
        </w:numPr>
        <w:spacing w:before="0" w:after="0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Сведения об ООО «ПБ1»:</w:t>
      </w:r>
    </w:p>
    <w:p w14:paraId="30FE9D05" w14:textId="77777777" w:rsidR="00A83C36" w:rsidRDefault="007D103D" w:rsidP="00A83C36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A83C36">
        <w:rPr>
          <w:rFonts w:ascii="Times New Roman" w:hAnsi="Times New Roman" w:cs="Times New Roman"/>
          <w:lang w:val="ru-RU"/>
        </w:rPr>
        <w:t>Адрес (место нахождения) ООО «</w:t>
      </w:r>
      <w:r w:rsidR="00D87ACB" w:rsidRPr="00A83C36">
        <w:rPr>
          <w:rFonts w:ascii="Times New Roman" w:hAnsi="Times New Roman" w:cs="Times New Roman"/>
          <w:lang w:val="ru-RU"/>
        </w:rPr>
        <w:t>ПБ1</w:t>
      </w:r>
      <w:r w:rsidRPr="00A83C36">
        <w:rPr>
          <w:rFonts w:ascii="Times New Roman" w:hAnsi="Times New Roman" w:cs="Times New Roman"/>
          <w:lang w:val="ru-RU"/>
        </w:rPr>
        <w:t xml:space="preserve">»: </w:t>
      </w:r>
      <w:r w:rsidR="00F5498F" w:rsidRPr="00A83C36">
        <w:rPr>
          <w:rFonts w:ascii="Times New Roman" w:hAnsi="Times New Roman" w:cs="Times New Roman"/>
          <w:lang w:val="ru-RU"/>
        </w:rPr>
        <w:t xml:space="preserve">123001, г. Москва, </w:t>
      </w:r>
      <w:proofErr w:type="spellStart"/>
      <w:r w:rsidR="00F5498F" w:rsidRPr="00A83C36">
        <w:rPr>
          <w:rFonts w:ascii="Times New Roman" w:hAnsi="Times New Roman" w:cs="Times New Roman"/>
          <w:lang w:val="ru-RU"/>
        </w:rPr>
        <w:t>вн.тер.г</w:t>
      </w:r>
      <w:proofErr w:type="spellEnd"/>
      <w:r w:rsidR="00F5498F" w:rsidRPr="00A83C36">
        <w:rPr>
          <w:rFonts w:ascii="Times New Roman" w:hAnsi="Times New Roman" w:cs="Times New Roman"/>
          <w:lang w:val="ru-RU"/>
        </w:rPr>
        <w:t>. муниципальный округ Пресненский, пер. Ермолаевский, д. 27.</w:t>
      </w:r>
    </w:p>
    <w:p w14:paraId="0944E60F" w14:textId="55838127" w:rsidR="00F5498F" w:rsidRPr="00A83C36" w:rsidRDefault="007D103D" w:rsidP="00A83C36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A83C36">
        <w:rPr>
          <w:rFonts w:ascii="Times New Roman" w:hAnsi="Times New Roman" w:cs="Times New Roman"/>
          <w:lang w:val="ru-RU"/>
        </w:rPr>
        <w:t xml:space="preserve">Фактический адрес для направления документов и обращений: </w:t>
      </w:r>
      <w:r w:rsidR="00F5498F" w:rsidRPr="00A83C36">
        <w:rPr>
          <w:rFonts w:ascii="Times New Roman" w:hAnsi="Times New Roman" w:cs="Times New Roman"/>
          <w:lang w:val="ru-RU"/>
        </w:rPr>
        <w:t xml:space="preserve">123001, г. Москва, пер. Ермолаевский, д. 27. </w:t>
      </w:r>
    </w:p>
    <w:p w14:paraId="40C85260" w14:textId="333A7D54" w:rsidR="007D103D" w:rsidRPr="00D225CD" w:rsidRDefault="007D103D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Часы работы:</w:t>
      </w:r>
    </w:p>
    <w:p w14:paraId="600D0FDB" w14:textId="77777777" w:rsidR="007D103D" w:rsidRPr="00D225CD" w:rsidRDefault="007D103D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Понедельник-пятница с 9.00 до 18.00</w:t>
      </w:r>
      <w:r w:rsidR="00A32BFF" w:rsidRPr="00D225CD">
        <w:rPr>
          <w:rFonts w:ascii="Times New Roman" w:hAnsi="Times New Roman" w:cs="Times New Roman"/>
          <w:lang w:val="ru-RU"/>
        </w:rPr>
        <w:t>;</w:t>
      </w:r>
    </w:p>
    <w:p w14:paraId="70261C5F" w14:textId="77777777" w:rsidR="00A32BFF" w:rsidRPr="00D225CD" w:rsidRDefault="00A32BFF" w:rsidP="00ED117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lastRenderedPageBreak/>
        <w:t>Суббота и воскресенье – выходные дни.</w:t>
      </w:r>
    </w:p>
    <w:p w14:paraId="011B6439" w14:textId="3A55E450" w:rsidR="0063055A" w:rsidRPr="004F7D1B" w:rsidRDefault="0063055A" w:rsidP="001E5D4C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B17E60">
        <w:rPr>
          <w:rFonts w:ascii="Times New Roman" w:hAnsi="Times New Roman" w:cs="Times New Roman"/>
          <w:lang w:val="ru-RU"/>
        </w:rPr>
        <w:t xml:space="preserve">Электронный адрес для обращений – </w:t>
      </w:r>
      <w:hyperlink r:id="rId8" w:history="1">
        <w:r w:rsidR="004F7D1B" w:rsidRPr="001E3268">
          <w:rPr>
            <w:rStyle w:val="ad"/>
            <w:rFonts w:ascii="Times New Roman" w:hAnsi="Times New Roman" w:cs="Times New Roman"/>
          </w:rPr>
          <w:t>expert</w:t>
        </w:r>
        <w:r w:rsidR="004F7D1B" w:rsidRPr="001E3268">
          <w:rPr>
            <w:rStyle w:val="ad"/>
            <w:rFonts w:ascii="Times New Roman" w:hAnsi="Times New Roman" w:cs="Times New Roman"/>
            <w:lang w:val="ru-RU"/>
          </w:rPr>
          <w:t>@</w:t>
        </w:r>
        <w:proofErr w:type="spellStart"/>
        <w:r w:rsidR="004F7D1B" w:rsidRPr="001E3268">
          <w:rPr>
            <w:rStyle w:val="ad"/>
            <w:rFonts w:ascii="Times New Roman" w:hAnsi="Times New Roman" w:cs="Times New Roman"/>
          </w:rPr>
          <w:t>pbn</w:t>
        </w:r>
        <w:proofErr w:type="spellEnd"/>
        <w:r w:rsidR="004F7D1B" w:rsidRPr="001E3268">
          <w:rPr>
            <w:rStyle w:val="ad"/>
            <w:rFonts w:ascii="Times New Roman" w:hAnsi="Times New Roman" w:cs="Times New Roman"/>
            <w:lang w:val="ru-RU"/>
          </w:rPr>
          <w:t>1.</w:t>
        </w:r>
        <w:proofErr w:type="spellStart"/>
        <w:r w:rsidR="004F7D1B" w:rsidRPr="001E3268">
          <w:rPr>
            <w:rStyle w:val="ad"/>
          </w:rPr>
          <w:t>ru</w:t>
        </w:r>
        <w:proofErr w:type="spellEnd"/>
        <w:r w:rsidR="004F7D1B" w:rsidRPr="001E3268">
          <w:rPr>
            <w:rStyle w:val="ad"/>
            <w:rFonts w:ascii="Times New Roman" w:hAnsi="Times New Roman" w:cs="Times New Roman"/>
            <w:lang w:val="ru-RU"/>
          </w:rPr>
          <w:t xml:space="preserve"> </w:t>
        </w:r>
      </w:hyperlink>
    </w:p>
    <w:p w14:paraId="12E08DFD" w14:textId="4A7EDBEC" w:rsidR="0063055A" w:rsidRPr="00B17E60" w:rsidRDefault="0063055A" w:rsidP="001E5D4C">
      <w:pPr>
        <w:spacing w:after="0"/>
        <w:ind w:firstLine="567"/>
        <w:rPr>
          <w:rFonts w:ascii="Times New Roman" w:hAnsi="Times New Roman" w:cs="Times New Roman"/>
          <w:lang w:val="ru-RU"/>
        </w:rPr>
      </w:pPr>
      <w:r w:rsidRPr="00B17E60">
        <w:rPr>
          <w:rFonts w:ascii="Times New Roman" w:hAnsi="Times New Roman" w:cs="Times New Roman"/>
          <w:lang w:val="ru-RU"/>
        </w:rPr>
        <w:t xml:space="preserve">Телефон: </w:t>
      </w:r>
      <w:r w:rsidR="006515D6" w:rsidRPr="00B17E60">
        <w:rPr>
          <w:rFonts w:ascii="Times New Roman" w:hAnsi="Times New Roman" w:cs="Times New Roman"/>
          <w:lang w:val="ru-RU"/>
        </w:rPr>
        <w:t>+7(</w:t>
      </w:r>
      <w:r w:rsidR="00B17E60">
        <w:rPr>
          <w:rFonts w:ascii="Times New Roman" w:hAnsi="Times New Roman" w:cs="Times New Roman"/>
          <w:lang w:val="ru-RU"/>
        </w:rPr>
        <w:t>495</w:t>
      </w:r>
      <w:r w:rsidR="006515D6" w:rsidRPr="00B17E60">
        <w:rPr>
          <w:rFonts w:ascii="Times New Roman" w:hAnsi="Times New Roman" w:cs="Times New Roman"/>
          <w:lang w:val="ru-RU"/>
        </w:rPr>
        <w:t>)</w:t>
      </w:r>
      <w:r w:rsidR="00B17E60">
        <w:rPr>
          <w:rFonts w:ascii="Times New Roman" w:hAnsi="Times New Roman" w:cs="Times New Roman"/>
          <w:lang w:val="ru-RU"/>
        </w:rPr>
        <w:t>941-44-69</w:t>
      </w:r>
      <w:r w:rsidR="005A5AA3">
        <w:rPr>
          <w:rFonts w:ascii="Times New Roman" w:hAnsi="Times New Roman" w:cs="Times New Roman"/>
          <w:lang w:val="ru-RU"/>
        </w:rPr>
        <w:t>; +7(926)112-13-85</w:t>
      </w:r>
    </w:p>
    <w:p w14:paraId="4BB3EDFD" w14:textId="686C39DB" w:rsidR="0063055A" w:rsidRPr="004F7D1B" w:rsidRDefault="0063055A" w:rsidP="001E5D4C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B17E60">
        <w:rPr>
          <w:rFonts w:ascii="Times New Roman" w:hAnsi="Times New Roman" w:cs="Times New Roman"/>
          <w:lang w:val="ru-RU"/>
        </w:rPr>
        <w:t xml:space="preserve">Официальный сайт – </w:t>
      </w:r>
      <w:hyperlink r:id="rId9" w:history="1">
        <w:r w:rsidR="009D60DA" w:rsidRPr="004A1A02">
          <w:rPr>
            <w:rStyle w:val="ad"/>
            <w:rFonts w:ascii="Times New Roman" w:hAnsi="Times New Roman" w:cs="Times New Roman"/>
          </w:rPr>
          <w:t>www</w:t>
        </w:r>
        <w:r w:rsidR="009D60DA" w:rsidRPr="004A1A02">
          <w:rPr>
            <w:rStyle w:val="ad"/>
            <w:rFonts w:ascii="Times New Roman" w:hAnsi="Times New Roman" w:cs="Times New Roman"/>
            <w:lang w:val="ru-RU"/>
          </w:rPr>
          <w:t>.</w:t>
        </w:r>
        <w:r w:rsidR="009D60DA" w:rsidRPr="004A1A02">
          <w:rPr>
            <w:rStyle w:val="ad"/>
            <w:rFonts w:ascii="Times New Roman" w:hAnsi="Times New Roman" w:cs="Times New Roman"/>
          </w:rPr>
          <w:t>pb</w:t>
        </w:r>
        <w:r w:rsidR="009D60DA" w:rsidRPr="004A1A02">
          <w:rPr>
            <w:rStyle w:val="ad"/>
            <w:rFonts w:ascii="Times New Roman" w:hAnsi="Times New Roman" w:cs="Times New Roman"/>
            <w:lang w:val="ru-RU"/>
          </w:rPr>
          <w:t>1</w:t>
        </w:r>
        <w:r w:rsidR="009D60DA" w:rsidRPr="004A1A02">
          <w:rPr>
            <w:rStyle w:val="ad"/>
            <w:rFonts w:ascii="Times New Roman" w:hAnsi="Times New Roman" w:cs="Times New Roman"/>
          </w:rPr>
          <w:t>expertise</w:t>
        </w:r>
        <w:r w:rsidR="009D60DA" w:rsidRPr="004A1A02">
          <w:rPr>
            <w:rStyle w:val="ad"/>
            <w:rFonts w:ascii="Times New Roman" w:hAnsi="Times New Roman" w:cs="Times New Roman"/>
            <w:lang w:val="ru-RU"/>
          </w:rPr>
          <w:t>.</w:t>
        </w:r>
        <w:r w:rsidR="009D60DA" w:rsidRPr="004A1A02">
          <w:rPr>
            <w:rStyle w:val="ad"/>
          </w:rPr>
          <w:t>ru</w:t>
        </w:r>
      </w:hyperlink>
      <w:r w:rsidR="004F7D1B">
        <w:rPr>
          <w:lang w:val="ru-RU"/>
        </w:rPr>
        <w:t xml:space="preserve"> </w:t>
      </w:r>
    </w:p>
    <w:p w14:paraId="50BDE866" w14:textId="3C1B2123" w:rsidR="00A32BFF" w:rsidRDefault="00A32BFF" w:rsidP="00A83C36">
      <w:pPr>
        <w:pStyle w:val="a0"/>
        <w:spacing w:before="0" w:after="0"/>
        <w:ind w:left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Контактная информация ООО «</w:t>
      </w:r>
      <w:r w:rsidR="00D87ACB">
        <w:rPr>
          <w:rFonts w:ascii="Times New Roman" w:hAnsi="Times New Roman" w:cs="Times New Roman"/>
          <w:lang w:val="ru-RU"/>
        </w:rPr>
        <w:t>ПБ1</w:t>
      </w:r>
      <w:r w:rsidRPr="00D225CD">
        <w:rPr>
          <w:rFonts w:ascii="Times New Roman" w:hAnsi="Times New Roman" w:cs="Times New Roman"/>
          <w:lang w:val="ru-RU"/>
        </w:rPr>
        <w:t>» размещается на официальном сайте в сети Интернет.</w:t>
      </w:r>
    </w:p>
    <w:p w14:paraId="32FA8DE4" w14:textId="77777777" w:rsidR="00A83C36" w:rsidRPr="00D225CD" w:rsidRDefault="00A83C36" w:rsidP="00A83C36">
      <w:pPr>
        <w:pStyle w:val="a0"/>
        <w:spacing w:before="0" w:after="0"/>
        <w:ind w:left="567"/>
        <w:jc w:val="both"/>
        <w:rPr>
          <w:rFonts w:ascii="Times New Roman" w:hAnsi="Times New Roman" w:cs="Times New Roman"/>
          <w:lang w:val="ru-RU"/>
        </w:rPr>
      </w:pPr>
    </w:p>
    <w:p w14:paraId="20897F5A" w14:textId="488C162D" w:rsidR="00A32BFF" w:rsidRPr="00D225CD" w:rsidRDefault="00A32BFF" w:rsidP="00A83C36">
      <w:pPr>
        <w:pStyle w:val="a0"/>
        <w:numPr>
          <w:ilvl w:val="0"/>
          <w:numId w:val="14"/>
        </w:numPr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D225CD">
        <w:rPr>
          <w:rFonts w:ascii="Times New Roman" w:hAnsi="Times New Roman" w:cs="Times New Roman"/>
          <w:b/>
          <w:lang w:val="ru-RU"/>
        </w:rPr>
        <w:t>Основные понятия, используемые в Регламенте</w:t>
      </w:r>
    </w:p>
    <w:p w14:paraId="55E7618E" w14:textId="7493DA4A" w:rsidR="00FB5CC7" w:rsidRPr="00D225CD" w:rsidRDefault="00FB5CC7" w:rsidP="00A83C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b/>
          <w:lang w:val="ru-RU"/>
        </w:rPr>
        <w:t>Заявитель</w:t>
      </w:r>
      <w:r w:rsidRPr="00D225CD">
        <w:rPr>
          <w:rFonts w:ascii="Times New Roman" w:hAnsi="Times New Roman" w:cs="Times New Roman"/>
          <w:lang w:val="ru-RU"/>
        </w:rPr>
        <w:t xml:space="preserve"> </w:t>
      </w:r>
      <w:r w:rsidR="001E5D4C">
        <w:rPr>
          <w:rFonts w:ascii="Times New Roman" w:hAnsi="Times New Roman" w:cs="Times New Roman"/>
          <w:lang w:val="ru-RU"/>
        </w:rPr>
        <w:t>–</w:t>
      </w:r>
      <w:r w:rsidRPr="00D225CD">
        <w:rPr>
          <w:rFonts w:ascii="Times New Roman" w:hAnsi="Times New Roman" w:cs="Times New Roman"/>
          <w:lang w:val="ru-RU"/>
        </w:rPr>
        <w:t xml:space="preserve"> </w:t>
      </w:r>
      <w:r w:rsidR="001E5D4C">
        <w:rPr>
          <w:rFonts w:ascii="Times New Roman" w:hAnsi="Times New Roman" w:cs="Times New Roman"/>
          <w:lang w:val="ru-RU"/>
        </w:rPr>
        <w:t xml:space="preserve">застройщик, </w:t>
      </w:r>
      <w:r w:rsidRPr="00D225CD">
        <w:rPr>
          <w:rFonts w:ascii="Times New Roman" w:hAnsi="Times New Roman" w:cs="Times New Roman"/>
          <w:lang w:val="ru-RU"/>
        </w:rPr>
        <w:t>технический заказчик</w:t>
      </w:r>
      <w:r w:rsidR="001E5D4C">
        <w:rPr>
          <w:rFonts w:ascii="Times New Roman" w:hAnsi="Times New Roman" w:cs="Times New Roman"/>
          <w:lang w:val="ru-RU"/>
        </w:rPr>
        <w:t xml:space="preserve"> или лицо, обеспечившие выполнение инженерных изысканий и (или) подготовку проектной документации</w:t>
      </w:r>
      <w:r w:rsidRPr="00D225CD">
        <w:rPr>
          <w:rFonts w:ascii="Times New Roman" w:hAnsi="Times New Roman" w:cs="Times New Roman"/>
          <w:lang w:val="ru-RU"/>
        </w:rPr>
        <w:t xml:space="preserve">, обратившиеся с заявлением о проведении </w:t>
      </w:r>
      <w:r w:rsidR="00EB0A77">
        <w:rPr>
          <w:rFonts w:ascii="Times New Roman" w:hAnsi="Times New Roman" w:cs="Times New Roman"/>
          <w:lang w:val="ru-RU"/>
        </w:rPr>
        <w:t>н</w:t>
      </w:r>
      <w:r w:rsidRPr="00D225CD">
        <w:rPr>
          <w:rFonts w:ascii="Times New Roman" w:hAnsi="Times New Roman" w:cs="Times New Roman"/>
          <w:lang w:val="ru-RU"/>
        </w:rPr>
        <w:t>егосударственной экспертизы;</w:t>
      </w:r>
    </w:p>
    <w:p w14:paraId="6EDDC3D3" w14:textId="77777777" w:rsidR="00B560B4" w:rsidRDefault="00A32BFF" w:rsidP="00B560B4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b/>
          <w:lang w:val="ru-RU"/>
        </w:rPr>
        <w:t>Заявление</w:t>
      </w:r>
      <w:r w:rsidR="00EB0A77">
        <w:rPr>
          <w:rFonts w:ascii="Times New Roman" w:hAnsi="Times New Roman" w:cs="Times New Roman"/>
          <w:b/>
          <w:lang w:val="ru-RU"/>
        </w:rPr>
        <w:t xml:space="preserve"> о проведении негосударственной экспертизы</w:t>
      </w:r>
      <w:r w:rsidRPr="00D225CD">
        <w:rPr>
          <w:rFonts w:ascii="Times New Roman" w:hAnsi="Times New Roman" w:cs="Times New Roman"/>
          <w:lang w:val="ru-RU"/>
        </w:rPr>
        <w:t xml:space="preserve"> – </w:t>
      </w:r>
      <w:r w:rsidR="00EB0A77">
        <w:rPr>
          <w:rFonts w:ascii="Times New Roman" w:hAnsi="Times New Roman" w:cs="Times New Roman"/>
          <w:lang w:val="ru-RU"/>
        </w:rPr>
        <w:t>п</w:t>
      </w:r>
      <w:r w:rsidRPr="00D225CD">
        <w:rPr>
          <w:rFonts w:ascii="Times New Roman" w:hAnsi="Times New Roman" w:cs="Times New Roman"/>
          <w:lang w:val="ru-RU"/>
        </w:rPr>
        <w:t>исьменное обращение Заявителя в ООО «</w:t>
      </w:r>
      <w:r w:rsidR="00D87ACB">
        <w:rPr>
          <w:rFonts w:ascii="Times New Roman" w:hAnsi="Times New Roman" w:cs="Times New Roman"/>
          <w:lang w:val="ru-RU"/>
        </w:rPr>
        <w:t>ПБ1</w:t>
      </w:r>
      <w:r w:rsidRPr="00D225CD">
        <w:rPr>
          <w:rFonts w:ascii="Times New Roman" w:hAnsi="Times New Roman" w:cs="Times New Roman"/>
          <w:lang w:val="ru-RU"/>
        </w:rPr>
        <w:t xml:space="preserve">» о проведении </w:t>
      </w:r>
      <w:r w:rsidR="00EB0A77">
        <w:rPr>
          <w:rFonts w:ascii="Times New Roman" w:hAnsi="Times New Roman" w:cs="Times New Roman"/>
          <w:lang w:val="ru-RU"/>
        </w:rPr>
        <w:t>н</w:t>
      </w:r>
      <w:r w:rsidRPr="00D225CD">
        <w:rPr>
          <w:rFonts w:ascii="Times New Roman" w:hAnsi="Times New Roman" w:cs="Times New Roman"/>
          <w:lang w:val="ru-RU"/>
        </w:rPr>
        <w:t>егосударственной экспертизы</w:t>
      </w:r>
      <w:r w:rsidR="009A0F6F" w:rsidRPr="00D225CD">
        <w:rPr>
          <w:rFonts w:ascii="Times New Roman" w:hAnsi="Times New Roman" w:cs="Times New Roman"/>
          <w:lang w:val="ru-RU"/>
        </w:rPr>
        <w:t xml:space="preserve">. </w:t>
      </w:r>
      <w:r w:rsidR="00B3154C" w:rsidRPr="00D225CD">
        <w:rPr>
          <w:rFonts w:ascii="Times New Roman" w:hAnsi="Times New Roman" w:cs="Times New Roman"/>
          <w:lang w:val="ru-RU"/>
        </w:rPr>
        <w:t xml:space="preserve">Форма Заявления </w:t>
      </w:r>
      <w:r w:rsidR="00B3154C">
        <w:rPr>
          <w:rFonts w:ascii="Times New Roman" w:hAnsi="Times New Roman" w:cs="Times New Roman"/>
          <w:lang w:val="ru-RU"/>
        </w:rPr>
        <w:t>размещена на официальном сайте ООО «</w:t>
      </w:r>
      <w:r w:rsidR="00D87ACB">
        <w:rPr>
          <w:rFonts w:ascii="Times New Roman" w:hAnsi="Times New Roman" w:cs="Times New Roman"/>
          <w:lang w:val="ru-RU"/>
        </w:rPr>
        <w:t>ПБ1</w:t>
      </w:r>
      <w:r w:rsidR="00B3154C">
        <w:rPr>
          <w:rFonts w:ascii="Times New Roman" w:hAnsi="Times New Roman" w:cs="Times New Roman"/>
          <w:lang w:val="ru-RU"/>
        </w:rPr>
        <w:t>»</w:t>
      </w:r>
      <w:r w:rsidRPr="00D225CD">
        <w:rPr>
          <w:rFonts w:ascii="Times New Roman" w:hAnsi="Times New Roman" w:cs="Times New Roman"/>
          <w:lang w:val="ru-RU"/>
        </w:rPr>
        <w:t>.</w:t>
      </w:r>
    </w:p>
    <w:p w14:paraId="4F6DC97B" w14:textId="372A5A7A" w:rsidR="00B560B4" w:rsidRPr="00B560B4" w:rsidRDefault="00B560B4" w:rsidP="00B560B4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B560B4">
        <w:rPr>
          <w:rFonts w:ascii="Times New Roman" w:hAnsi="Times New Roman" w:cs="Times New Roman"/>
          <w:lang w:val="ru-RU"/>
        </w:rPr>
        <w:t xml:space="preserve">Объектом негосударственной экспертизы являются все разделы проектной документации и (или) результаты инженерных изысканий, которые в соответствии с </w:t>
      </w:r>
      <w:hyperlink r:id="rId10" w:history="1">
        <w:r w:rsidRPr="00B560B4">
          <w:rPr>
            <w:rStyle w:val="ad"/>
            <w:rFonts w:ascii="Times New Roman" w:hAnsi="Times New Roman" w:cs="Times New Roman"/>
            <w:color w:val="auto"/>
            <w:lang w:val="ru-RU"/>
          </w:rPr>
          <w:t>законодательством</w:t>
        </w:r>
      </w:hyperlink>
      <w:r w:rsidRPr="00B560B4">
        <w:rPr>
          <w:rFonts w:ascii="Times New Roman" w:hAnsi="Times New Roman" w:cs="Times New Roman"/>
          <w:lang w:val="ru-RU"/>
        </w:rPr>
        <w:t xml:space="preserve"> Российской Федерации подлежат представлению для проведения экспертизы.</w:t>
      </w:r>
    </w:p>
    <w:p w14:paraId="532C6264" w14:textId="77777777" w:rsidR="009A0F6F" w:rsidRPr="00D225CD" w:rsidRDefault="009A0F6F" w:rsidP="009A0F6F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8C77077" w14:textId="79D11BD7" w:rsidR="007E055B" w:rsidRPr="00D225CD" w:rsidRDefault="004613FB" w:rsidP="00A83C36">
      <w:pPr>
        <w:pStyle w:val="a0"/>
        <w:numPr>
          <w:ilvl w:val="0"/>
          <w:numId w:val="14"/>
        </w:numPr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b/>
          <w:lang w:val="ru-RU"/>
        </w:rPr>
        <w:t>Представление документов для проведения негосударственной экспертизы</w:t>
      </w:r>
    </w:p>
    <w:p w14:paraId="2C6D0246" w14:textId="77777777" w:rsidR="00A83C36" w:rsidRDefault="008B7C7C" w:rsidP="00A83C36">
      <w:pPr>
        <w:pStyle w:val="afa"/>
        <w:numPr>
          <w:ilvl w:val="1"/>
          <w:numId w:val="1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A83C36">
        <w:rPr>
          <w:rFonts w:ascii="Times New Roman" w:hAnsi="Times New Roman" w:cs="Times New Roman"/>
          <w:lang w:val="ru-RU"/>
        </w:rPr>
        <w:t>Документы представляются в форме электронных документов. При этом:</w:t>
      </w:r>
    </w:p>
    <w:p w14:paraId="562808AB" w14:textId="77777777" w:rsidR="00A83C36" w:rsidRPr="00A83C36" w:rsidRDefault="008B7C7C" w:rsidP="00A83C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A83C36">
        <w:rPr>
          <w:rFonts w:ascii="Times New Roman" w:hAnsi="Times New Roman" w:cs="Times New Roman"/>
          <w:lang w:val="ru-RU"/>
        </w:rPr>
        <w:t>а) документы подписываются лицами, обладающими полномочиями на их подписание в соответствии с законодательством Российской Федерации, с использованием усиленной квалифицированной электронной подписи, предусмотренной Федеральным законом от 06.04.2011 № 63-ФЗ "Об электронной подписи";</w:t>
      </w:r>
    </w:p>
    <w:p w14:paraId="261C3F81" w14:textId="77777777" w:rsidR="00A83C36" w:rsidRPr="00A83C36" w:rsidRDefault="008B7C7C" w:rsidP="00A83C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A83C36">
        <w:rPr>
          <w:rFonts w:ascii="Times New Roman" w:hAnsi="Times New Roman" w:cs="Times New Roman"/>
          <w:lang w:val="ru-RU"/>
        </w:rPr>
        <w:t>б) по формату документы должны соответствовать требованиям, утвержденным Министерством строительства и жилищно-коммунального хозяйства Российской Федерации,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изысканий.</w:t>
      </w:r>
    </w:p>
    <w:p w14:paraId="26AB8C48" w14:textId="1830E05E" w:rsidR="007D7615" w:rsidRPr="00A83C36" w:rsidRDefault="007D7615" w:rsidP="00A83C36">
      <w:pPr>
        <w:pStyle w:val="afa"/>
        <w:numPr>
          <w:ilvl w:val="1"/>
          <w:numId w:val="1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A83C36">
        <w:rPr>
          <w:rFonts w:ascii="Times New Roman" w:hAnsi="Times New Roman" w:cs="Times New Roman"/>
          <w:lang w:val="ru-RU"/>
        </w:rPr>
        <w:t xml:space="preserve">Для проведения </w:t>
      </w:r>
      <w:r w:rsidR="00B328CA" w:rsidRPr="00A83C36">
        <w:rPr>
          <w:rFonts w:ascii="Times New Roman" w:hAnsi="Times New Roman" w:cs="Times New Roman"/>
          <w:lang w:val="ru-RU"/>
        </w:rPr>
        <w:t>Не</w:t>
      </w:r>
      <w:r w:rsidRPr="00A83C36">
        <w:rPr>
          <w:rFonts w:ascii="Times New Roman" w:hAnsi="Times New Roman" w:cs="Times New Roman"/>
          <w:lang w:val="ru-RU"/>
        </w:rPr>
        <w:t xml:space="preserve">государственной экспертизы </w:t>
      </w:r>
      <w:r w:rsidRPr="00A83C36">
        <w:rPr>
          <w:rFonts w:ascii="Times New Roman" w:hAnsi="Times New Roman" w:cs="Times New Roman"/>
          <w:b/>
          <w:lang w:val="ru-RU"/>
        </w:rPr>
        <w:t>одновременно проектной документации и результатов инженерных изысканий</w:t>
      </w:r>
      <w:r w:rsidRPr="00A83C36">
        <w:rPr>
          <w:rFonts w:ascii="Times New Roman" w:hAnsi="Times New Roman" w:cs="Times New Roman"/>
          <w:lang w:val="ru-RU"/>
        </w:rPr>
        <w:t>, выполненных для подготовки такой проектной документации, представляются:</w:t>
      </w:r>
    </w:p>
    <w:p w14:paraId="1E316C71" w14:textId="10C4ED09" w:rsidR="007D7615" w:rsidRPr="00D225CD" w:rsidRDefault="0003244F" w:rsidP="007D76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03244F">
        <w:rPr>
          <w:rFonts w:ascii="Times New Roman" w:hAnsi="Times New Roman" w:cs="Times New Roman"/>
          <w:b/>
          <w:bCs/>
          <w:lang w:val="ru-RU"/>
        </w:rPr>
        <w:t>3.2.1.</w:t>
      </w:r>
      <w:r>
        <w:rPr>
          <w:rFonts w:ascii="Times New Roman" w:hAnsi="Times New Roman" w:cs="Times New Roman"/>
          <w:lang w:val="ru-RU"/>
        </w:rPr>
        <w:t xml:space="preserve"> </w:t>
      </w:r>
      <w:r w:rsidR="00B328CA" w:rsidRPr="00D225CD">
        <w:rPr>
          <w:rFonts w:ascii="Times New Roman" w:hAnsi="Times New Roman" w:cs="Times New Roman"/>
          <w:lang w:val="ru-RU"/>
        </w:rPr>
        <w:t>З</w:t>
      </w:r>
      <w:r w:rsidR="007D7615" w:rsidRPr="00D225CD">
        <w:rPr>
          <w:rFonts w:ascii="Times New Roman" w:hAnsi="Times New Roman" w:cs="Times New Roman"/>
          <w:lang w:val="ru-RU"/>
        </w:rPr>
        <w:t xml:space="preserve">аявление о проведении </w:t>
      </w:r>
      <w:r w:rsidR="00B328CA" w:rsidRPr="00D225CD">
        <w:rPr>
          <w:rFonts w:ascii="Times New Roman" w:hAnsi="Times New Roman" w:cs="Times New Roman"/>
          <w:lang w:val="ru-RU"/>
        </w:rPr>
        <w:t>Не</w:t>
      </w:r>
      <w:r w:rsidR="007D7615" w:rsidRPr="00D225CD">
        <w:rPr>
          <w:rFonts w:ascii="Times New Roman" w:hAnsi="Times New Roman" w:cs="Times New Roman"/>
          <w:lang w:val="ru-RU"/>
        </w:rPr>
        <w:t>государственной экспертизы, в котором указываются:</w:t>
      </w:r>
    </w:p>
    <w:p w14:paraId="03614407" w14:textId="3D4CF360" w:rsidR="00B17E60" w:rsidRPr="00B17E60" w:rsidRDefault="00B17E60" w:rsidP="00B17E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B17E60">
        <w:rPr>
          <w:rFonts w:ascii="Times New Roman" w:hAnsi="Times New Roman" w:cs="Times New Roman"/>
          <w:lang w:val="ru-RU"/>
        </w:rPr>
        <w:t xml:space="preserve">идентификационные сведения о заявителе (фамилия, имя, отчество (при наличии), страховой номер индивидуального лицевого счета (при наличии), почтовый адрес, адрес электронной почты (при наличии) застройщика - физического лица, лица, обеспечившего выполнение инженерных изысканий и (или) подготовку проектной документации в случаях, предусмотренных </w:t>
      </w:r>
      <w:hyperlink r:id="rId11" w:history="1">
        <w:r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>ч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1.1</w:t>
        </w:r>
      </w:hyperlink>
      <w:r w:rsidRPr="00B17E60">
        <w:rPr>
          <w:rFonts w:ascii="Times New Roman" w:hAnsi="Times New Roman" w:cs="Times New Roman"/>
          <w:lang w:val="ru-RU"/>
        </w:rPr>
        <w:t xml:space="preserve"> - </w:t>
      </w:r>
      <w:hyperlink r:id="rId12" w:history="1">
        <w:r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>1.3 ст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48</w:t>
        </w:r>
      </w:hyperlink>
      <w:r w:rsidRPr="00B17E60">
        <w:rPr>
          <w:rFonts w:ascii="Times New Roman" w:hAnsi="Times New Roman" w:cs="Times New Roman"/>
          <w:lang w:val="ru-RU"/>
        </w:rPr>
        <w:t xml:space="preserve"> Гр</w:t>
      </w:r>
      <w:r>
        <w:rPr>
          <w:rFonts w:ascii="Times New Roman" w:hAnsi="Times New Roman" w:cs="Times New Roman"/>
          <w:lang w:val="ru-RU"/>
        </w:rPr>
        <w:t>К РФ</w:t>
      </w:r>
      <w:r w:rsidRPr="00B17E60">
        <w:rPr>
          <w:rFonts w:ascii="Times New Roman" w:hAnsi="Times New Roman" w:cs="Times New Roman"/>
          <w:lang w:val="ru-RU"/>
        </w:rPr>
        <w:t xml:space="preserve">, - физического лица; полное наименование, идентификационный номер налогоплательщика, основной государственный регистрационный номер, код причины постановки на учет в налоговом органе, место нахождения и адрес, адрес электронной почты (при наличии) застройщика - юридического лица, лица, обеспечившего выполнение инженерных изысканий и (или) подготовку проектной документации в случаях, предусмотренных </w:t>
      </w:r>
      <w:hyperlink r:id="rId13" w:history="1">
        <w:r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>ч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1.1</w:t>
        </w:r>
      </w:hyperlink>
      <w:r w:rsidRPr="00B17E60">
        <w:rPr>
          <w:rFonts w:ascii="Times New Roman" w:hAnsi="Times New Roman" w:cs="Times New Roman"/>
          <w:lang w:val="ru-RU"/>
        </w:rPr>
        <w:t xml:space="preserve"> - </w:t>
      </w:r>
      <w:hyperlink r:id="rId14" w:history="1">
        <w:r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>1.3 ст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48</w:t>
        </w:r>
      </w:hyperlink>
      <w:r w:rsidRPr="00B17E60">
        <w:rPr>
          <w:rFonts w:ascii="Times New Roman" w:hAnsi="Times New Roman" w:cs="Times New Roman"/>
          <w:lang w:val="ru-RU"/>
        </w:rPr>
        <w:t xml:space="preserve"> Гр</w:t>
      </w:r>
      <w:r>
        <w:rPr>
          <w:rFonts w:ascii="Times New Roman" w:hAnsi="Times New Roman" w:cs="Times New Roman"/>
          <w:lang w:val="ru-RU"/>
        </w:rPr>
        <w:t>К РФ</w:t>
      </w:r>
      <w:r w:rsidRPr="00B17E60">
        <w:rPr>
          <w:rFonts w:ascii="Times New Roman" w:hAnsi="Times New Roman" w:cs="Times New Roman"/>
          <w:lang w:val="ru-RU"/>
        </w:rPr>
        <w:t xml:space="preserve">, - юридического лица, технического заказчика - юридического лица, органа государственной власти, иного государственного органа, органа местного самоуправления, а в случае если застройщик, или технический заказчик, или лицо, обеспечившее выполнение инженерных изысканий и (или) подготовку проектной документации в случаях, предусмотренных </w:t>
      </w:r>
      <w:hyperlink r:id="rId15" w:history="1">
        <w:r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>ч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1.1</w:t>
        </w:r>
      </w:hyperlink>
      <w:r w:rsidRPr="00B17E60">
        <w:rPr>
          <w:rFonts w:ascii="Times New Roman" w:hAnsi="Times New Roman" w:cs="Times New Roman"/>
          <w:lang w:val="ru-RU"/>
        </w:rPr>
        <w:t xml:space="preserve"> - </w:t>
      </w:r>
      <w:hyperlink r:id="rId16" w:history="1">
        <w:r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>1.3 ст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48</w:t>
        </w:r>
      </w:hyperlink>
      <w:r w:rsidRPr="00B17E60">
        <w:rPr>
          <w:rFonts w:ascii="Times New Roman" w:hAnsi="Times New Roman" w:cs="Times New Roman"/>
          <w:lang w:val="ru-RU"/>
        </w:rPr>
        <w:t xml:space="preserve"> Гр</w:t>
      </w:r>
      <w:r>
        <w:rPr>
          <w:rFonts w:ascii="Times New Roman" w:hAnsi="Times New Roman" w:cs="Times New Roman"/>
          <w:lang w:val="ru-RU"/>
        </w:rPr>
        <w:t>К РФ</w:t>
      </w:r>
      <w:r w:rsidRPr="00B17E60">
        <w:rPr>
          <w:rFonts w:ascii="Times New Roman" w:hAnsi="Times New Roman" w:cs="Times New Roman"/>
          <w:lang w:val="ru-RU"/>
        </w:rPr>
        <w:t>, и заявитель не одно и то же лицо, - указанные сведения также в отношении заявителя). При заполнении сведений о почтовом адресе, месте нахождения и адресе наименование муниципального образования и его код указываются в соответствии с Общероссийским классификатором территорий муниципальных образований;</w:t>
      </w:r>
    </w:p>
    <w:p w14:paraId="7E26FF27" w14:textId="70D8518E" w:rsidR="00EB0A77" w:rsidRDefault="008B7C7C" w:rsidP="008B7C7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EB0A77">
        <w:rPr>
          <w:rFonts w:ascii="Times New Roman" w:hAnsi="Times New Roman" w:cs="Times New Roman"/>
          <w:lang w:val="ru-RU"/>
        </w:rPr>
        <w:lastRenderedPageBreak/>
        <w:t xml:space="preserve">- </w:t>
      </w:r>
      <w:r w:rsidR="00EB0A77" w:rsidRPr="00EB0A77">
        <w:rPr>
          <w:rFonts w:ascii="Times New Roman" w:hAnsi="Times New Roman" w:cs="Times New Roman"/>
          <w:lang w:val="ru-RU"/>
        </w:rPr>
        <w:t xml:space="preserve">идентификационные сведения об объекте капитального строительства, проектная документация и (или) результаты инженерных изысканий в отношении которого представлены на </w:t>
      </w:r>
      <w:r w:rsidR="00B17E60">
        <w:rPr>
          <w:rFonts w:ascii="Times New Roman" w:hAnsi="Times New Roman" w:cs="Times New Roman"/>
          <w:lang w:val="ru-RU"/>
        </w:rPr>
        <w:t>не</w:t>
      </w:r>
      <w:r w:rsidR="00EB0A77" w:rsidRPr="00EB0A77">
        <w:rPr>
          <w:rFonts w:ascii="Times New Roman" w:hAnsi="Times New Roman" w:cs="Times New Roman"/>
          <w:lang w:val="ru-RU"/>
        </w:rPr>
        <w:t>государственную экспертизу (наименование объекта предполагаемого строительства (реконструкции, капитального ремонта, сноса, работ по сохранению объектов культурного наследия (памятников истории и культуры) народов Российской Федерации), сведения о функциональном назначении объекта капитального строительства, почтовый (строительный) адрес объекта капитального строительства, основные технико-экономические показатели объекта капитального строительства (площадь, объем, протяженность, количество этажей, производственная мощность и другие), кадастровый номер земельного участка (земельных участков), в пределах которого расположен или планируется расположение объекта капитального строительства (при наличии); уникальный код объекта капитального строительства, присвоенный государственной интегрированной информационной системой управления общественными финансами "Электронный бюджет" (при наличии); в отношении сложного объекта (объекта, в состав которого входят два и более объекта капитального строительства) указанные сведения включаются в отношении каждого объекта капитального строительства. При указании почтового (строительного) адреса объекта капитального строительства наименование муниципального образования и его код указываются в соответствии с Общероссийским классификатором территорий муниципальных образований;</w:t>
      </w:r>
    </w:p>
    <w:p w14:paraId="4996E277" w14:textId="77777777" w:rsidR="00EB0A77" w:rsidRPr="00EB0A77" w:rsidRDefault="00B328CA" w:rsidP="00EB0A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EB0A77">
        <w:rPr>
          <w:rFonts w:ascii="Times New Roman" w:hAnsi="Times New Roman" w:cs="Times New Roman"/>
          <w:lang w:val="ru-RU"/>
        </w:rPr>
        <w:t xml:space="preserve">- </w:t>
      </w:r>
      <w:r w:rsidR="00EB0A77" w:rsidRPr="00EB0A77">
        <w:rPr>
          <w:rFonts w:ascii="Times New Roman" w:hAnsi="Times New Roman" w:cs="Times New Roman"/>
          <w:lang w:val="ru-RU"/>
        </w:rPr>
        <w:t xml:space="preserve">идентификационные сведения об исполнителях работ - лицах, осуществивших подготовку проектной документации и выполнивших инженерные изыскания (фамилия, имя, отчество (при наличии), страховой номер индивидуального лицевого счета в системе обязательного пенсионного страхования, основной государственный регистрационный номер, почтовый адрес, адрес электронной почты (при наличии) индивидуального предпринимателя; полное наименование, идентификационный номер налогоплательщика, основной государственный регистрационный номер, код причины постановки на учет в налоговом органе, место нахождения и адрес, адрес электронной почты (при наличии) юридического лица). При указании почтового адреса, места нахождения и адреса наименование муниципального образования и его код указываются в соответствии с Общероссийским </w:t>
      </w:r>
      <w:hyperlink r:id="rId17" w:history="1">
        <w:r w:rsidR="00EB0A77" w:rsidRPr="00EB0A77">
          <w:rPr>
            <w:rStyle w:val="ad"/>
            <w:rFonts w:ascii="Times New Roman" w:hAnsi="Times New Roman" w:cs="Times New Roman"/>
            <w:color w:val="auto"/>
            <w:lang w:val="ru-RU"/>
          </w:rPr>
          <w:t>классификатором</w:t>
        </w:r>
      </w:hyperlink>
      <w:r w:rsidR="00EB0A77" w:rsidRPr="00EB0A77">
        <w:rPr>
          <w:rFonts w:ascii="Times New Roman" w:hAnsi="Times New Roman" w:cs="Times New Roman"/>
          <w:lang w:val="ru-RU"/>
        </w:rPr>
        <w:t xml:space="preserve"> территорий муниципальных образований;</w:t>
      </w:r>
    </w:p>
    <w:p w14:paraId="2F307332" w14:textId="54CE7CE3" w:rsidR="00B17E60" w:rsidRDefault="00B17E60" w:rsidP="00B17E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B17E60">
        <w:rPr>
          <w:rFonts w:ascii="Times New Roman" w:hAnsi="Times New Roman" w:cs="Times New Roman"/>
          <w:lang w:val="ru-RU"/>
        </w:rPr>
        <w:t xml:space="preserve">сведения об использовании (о причинах неиспользования) типовой проектной документации при подготовке проектной документации, представленной для проведения </w:t>
      </w:r>
      <w:r>
        <w:rPr>
          <w:rFonts w:ascii="Times New Roman" w:hAnsi="Times New Roman" w:cs="Times New Roman"/>
          <w:lang w:val="ru-RU"/>
        </w:rPr>
        <w:t>не</w:t>
      </w:r>
      <w:r w:rsidRPr="00B17E60">
        <w:rPr>
          <w:rFonts w:ascii="Times New Roman" w:hAnsi="Times New Roman" w:cs="Times New Roman"/>
          <w:lang w:val="ru-RU"/>
        </w:rPr>
        <w:t>государственной экспертизы,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использования;</w:t>
      </w:r>
    </w:p>
    <w:p w14:paraId="2B884C10" w14:textId="03E7BAF8" w:rsidR="00B17E60" w:rsidRPr="00B17E60" w:rsidRDefault="00A83C36" w:rsidP="00B17E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B17E60" w:rsidRPr="00B17E60">
        <w:rPr>
          <w:rFonts w:ascii="Times New Roman" w:hAnsi="Times New Roman" w:cs="Times New Roman"/>
          <w:lang w:val="ru-RU"/>
        </w:rPr>
        <w:t xml:space="preserve">сведения об источнике финансирования (в случае если финансирование работ предполагается осуществлять полностью или частично за счет средств бюджетов бюджетной системы Российской Федерации, указывается соответствующий бюджет бюджетной системы Российской Федерации в соответствии со </w:t>
      </w:r>
      <w:hyperlink r:id="rId18" w:history="1">
        <w:r w:rsidR="00B17E60"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>ст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="00B17E60"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10</w:t>
        </w:r>
      </w:hyperlink>
      <w:r w:rsidR="00B17E60" w:rsidRPr="00B17E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БК РФ</w:t>
      </w:r>
      <w:r w:rsidR="00B17E60" w:rsidRPr="00B17E60">
        <w:rPr>
          <w:rFonts w:ascii="Times New Roman" w:hAnsi="Times New Roman" w:cs="Times New Roman"/>
          <w:lang w:val="ru-RU"/>
        </w:rPr>
        <w:t>; в случае если финансирование работ предполагается осуществлять полностью или частично за счет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 (далее - государственные компании и корпорации), указывается соответствующее юридическое лицо) и размере финансирования (в процентном отношении к полной стоимости проекта);</w:t>
      </w:r>
    </w:p>
    <w:p w14:paraId="3EDDAE26" w14:textId="1F6FABB4" w:rsidR="00B17E60" w:rsidRPr="00B17E60" w:rsidRDefault="00A83C36" w:rsidP="00B17E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B17E60" w:rsidRPr="00B17E60">
        <w:rPr>
          <w:rFonts w:ascii="Times New Roman" w:hAnsi="Times New Roman" w:cs="Times New Roman"/>
          <w:lang w:val="ru-RU"/>
        </w:rPr>
        <w:t xml:space="preserve">дата и номер заключения о согласовании результатов инженерных изысканий, полученного до направления результатов инженерных изысканий на </w:t>
      </w:r>
      <w:r>
        <w:rPr>
          <w:rFonts w:ascii="Times New Roman" w:hAnsi="Times New Roman" w:cs="Times New Roman"/>
          <w:lang w:val="ru-RU"/>
        </w:rPr>
        <w:t>не</w:t>
      </w:r>
      <w:r w:rsidR="00B17E60" w:rsidRPr="00B17E60">
        <w:rPr>
          <w:rFonts w:ascii="Times New Roman" w:hAnsi="Times New Roman" w:cs="Times New Roman"/>
          <w:lang w:val="ru-RU"/>
        </w:rPr>
        <w:t xml:space="preserve">государственную экспертизу; </w:t>
      </w:r>
    </w:p>
    <w:p w14:paraId="66370455" w14:textId="2A962D77" w:rsidR="00B17E60" w:rsidRPr="00B17E60" w:rsidRDefault="00A83C36" w:rsidP="00B17E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B17E60" w:rsidRPr="00B17E60">
        <w:rPr>
          <w:rFonts w:ascii="Times New Roman" w:hAnsi="Times New Roman" w:cs="Times New Roman"/>
          <w:lang w:val="ru-RU"/>
        </w:rPr>
        <w:t xml:space="preserve">перечень разделов проектной документации, представленной для проведения </w:t>
      </w:r>
      <w:r>
        <w:rPr>
          <w:rFonts w:ascii="Times New Roman" w:hAnsi="Times New Roman" w:cs="Times New Roman"/>
          <w:lang w:val="ru-RU"/>
        </w:rPr>
        <w:t>не</w:t>
      </w:r>
      <w:r w:rsidR="00B17E60" w:rsidRPr="00B17E60">
        <w:rPr>
          <w:rFonts w:ascii="Times New Roman" w:hAnsi="Times New Roman" w:cs="Times New Roman"/>
          <w:lang w:val="ru-RU"/>
        </w:rPr>
        <w:t xml:space="preserve">государственной экспертизы, в отношении которых в рамках экспертного сопровождения </w:t>
      </w:r>
      <w:r w:rsidR="00B17E60" w:rsidRPr="00B17E60">
        <w:rPr>
          <w:rFonts w:ascii="Times New Roman" w:hAnsi="Times New Roman" w:cs="Times New Roman"/>
          <w:lang w:val="ru-RU"/>
        </w:rPr>
        <w:lastRenderedPageBreak/>
        <w:t xml:space="preserve">разделов проектной документации получено заключение о согласовании разделов проектной документации; </w:t>
      </w:r>
    </w:p>
    <w:p w14:paraId="6FCFBDD5" w14:textId="04AF0296" w:rsidR="00B17E60" w:rsidRPr="00B17E60" w:rsidRDefault="00A83C36" w:rsidP="00B17E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B17E60" w:rsidRPr="00B17E60">
        <w:rPr>
          <w:rFonts w:ascii="Times New Roman" w:hAnsi="Times New Roman" w:cs="Times New Roman"/>
          <w:lang w:val="ru-RU"/>
        </w:rPr>
        <w:t xml:space="preserve">дата и номер решения Правительства Российской Федерации о разработке и применении индивидуальных сметных нормативов (в случае если такое решение принято в соответствии с </w:t>
      </w:r>
      <w:hyperlink r:id="rId19" w:history="1">
        <w:r w:rsidR="00B17E60"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>п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="00B17E60"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30</w:t>
        </w:r>
      </w:hyperlink>
      <w:r w:rsidR="00B17E60" w:rsidRPr="00B17E60">
        <w:rPr>
          <w:rFonts w:ascii="Times New Roman" w:hAnsi="Times New Roman" w:cs="Times New Roman"/>
          <w:lang w:val="ru-RU"/>
        </w:rP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</w:t>
      </w:r>
      <w:r>
        <w:rPr>
          <w:rFonts w:ascii="Times New Roman" w:hAnsi="Times New Roman" w:cs="Times New Roman"/>
          <w:lang w:val="ru-RU"/>
        </w:rPr>
        <w:t>№</w:t>
      </w:r>
      <w:r w:rsidR="00B17E60" w:rsidRPr="00B17E60">
        <w:rPr>
          <w:rFonts w:ascii="Times New Roman" w:hAnsi="Times New Roman" w:cs="Times New Roman"/>
          <w:lang w:val="ru-RU"/>
        </w:rPr>
        <w:t xml:space="preserve"> 87 "О составе разделов проектной документации и требованиях к их содержанию", и официально опубликовано); </w:t>
      </w:r>
    </w:p>
    <w:p w14:paraId="7850121A" w14:textId="1127D425" w:rsidR="00B17E60" w:rsidRPr="00B17E60" w:rsidRDefault="00A83C36" w:rsidP="00B17E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B17E60" w:rsidRPr="00B17E60">
        <w:rPr>
          <w:rFonts w:ascii="Times New Roman" w:hAnsi="Times New Roman" w:cs="Times New Roman"/>
          <w:lang w:val="ru-RU"/>
        </w:rPr>
        <w:t xml:space="preserve">дата и номер правового акта Правительства Российской Федерации либо решения главного распорядителя средств федерального бюджета о подготовке и реализации бюджетных инвестиций, о предоставлении субсидий на осуществление капитальных вложений в объект капитального строительства, правового акта Правительства Российской Федерации об утверждении федеральной целевой программы - в отношении объектов капитального строительства государственной собственности Российской Федерации (если эти акт, решение официально опубликованы); </w:t>
      </w:r>
    </w:p>
    <w:p w14:paraId="7A2B77EA" w14:textId="0B5E01DB" w:rsidR="00B17E60" w:rsidRPr="00B17E60" w:rsidRDefault="00A83C36" w:rsidP="00B17E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B17E60" w:rsidRPr="00B17E60">
        <w:rPr>
          <w:rFonts w:ascii="Times New Roman" w:hAnsi="Times New Roman" w:cs="Times New Roman"/>
          <w:lang w:val="ru-RU"/>
        </w:rPr>
        <w:t xml:space="preserve">дата и номер правового акта Правительства Российской Федерации, высшего исполнительного органа субъекта Российской Федерации, муниципального правового акта местной администрации муниципального образования, принятого в соответствии с </w:t>
      </w:r>
      <w:hyperlink r:id="rId20" w:history="1">
        <w:r w:rsidR="00B17E60"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>абзацем вторым п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="00B17E60"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8 ст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="00B17E60"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78</w:t>
        </w:r>
      </w:hyperlink>
      <w:r w:rsidR="00B17E60" w:rsidRPr="00B17E60">
        <w:rPr>
          <w:rFonts w:ascii="Times New Roman" w:hAnsi="Times New Roman" w:cs="Times New Roman"/>
          <w:lang w:val="ru-RU"/>
        </w:rPr>
        <w:t xml:space="preserve">, </w:t>
      </w:r>
      <w:hyperlink r:id="rId21" w:history="1">
        <w:r w:rsidR="00B17E60"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>п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="00B17E60"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2 ст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="00B17E60"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78.3</w:t>
        </w:r>
      </w:hyperlink>
      <w:r w:rsidR="00B17E60" w:rsidRPr="00B17E60">
        <w:rPr>
          <w:rFonts w:ascii="Times New Roman" w:hAnsi="Times New Roman" w:cs="Times New Roman"/>
          <w:lang w:val="ru-RU"/>
        </w:rPr>
        <w:t xml:space="preserve"> или </w:t>
      </w:r>
      <w:hyperlink r:id="rId22" w:history="1">
        <w:r w:rsidR="00B17E60"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>абзацем вторым п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="00B17E60"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1 ст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="00B17E60" w:rsidRPr="00B17E60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80</w:t>
        </w:r>
      </w:hyperlink>
      <w:r w:rsidR="00B17E60" w:rsidRPr="00B17E6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БК РФ</w:t>
      </w:r>
      <w:r w:rsidR="00B17E60" w:rsidRPr="00B17E60">
        <w:rPr>
          <w:rFonts w:ascii="Times New Roman" w:hAnsi="Times New Roman" w:cs="Times New Roman"/>
          <w:lang w:val="ru-RU"/>
        </w:rPr>
        <w:t xml:space="preserve"> и содержащего информацию об объекте капитального строительства, в том числе о его сметной или предполагаемой (предельной) стоимости и мощности, - в отношении объектов капитального строительства юридических лиц, не являющихся государственными или муниципальными учреждениями и государственными или муниципальными унитарными предприятиями, включая государственные компании и корпорации, строительство, реконструкция которых финансируются с привлечением средств бюджетов бюджетной системы Российской Федерации (если этот акт официально опубликован); </w:t>
      </w:r>
    </w:p>
    <w:p w14:paraId="197AF766" w14:textId="4E5D0AE4" w:rsidR="00B17E60" w:rsidRPr="00B17E60" w:rsidRDefault="00A83C36" w:rsidP="00B17E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B17E60" w:rsidRPr="00B17E60">
        <w:rPr>
          <w:rFonts w:ascii="Times New Roman" w:hAnsi="Times New Roman" w:cs="Times New Roman"/>
          <w:lang w:val="ru-RU"/>
        </w:rPr>
        <w:t xml:space="preserve">дата и номер решения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собственности, принятого в установленном порядке, - в отношении объектов капитального строительства государственной собственности субъектов Российской Федерации и (или) муниципальной собственности, в том числе объектов, строительство, реконструкция которых финансируются с привлечением средств федерального бюджета (если это решение официально опубликовано); </w:t>
      </w:r>
    </w:p>
    <w:p w14:paraId="4BCF3064" w14:textId="22DA4473" w:rsidR="00B17E60" w:rsidRPr="00B17E60" w:rsidRDefault="00A83C36" w:rsidP="00B17E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B17E60" w:rsidRPr="00B17E60">
        <w:rPr>
          <w:rFonts w:ascii="Times New Roman" w:hAnsi="Times New Roman" w:cs="Times New Roman"/>
          <w:lang w:val="ru-RU"/>
        </w:rPr>
        <w:t xml:space="preserve">дата и номер решения по объекту капитального строительства, принятого в порядке, установленном методикой, приведенной в приложении к соответствующей федеральной целевой программе, определяющей порядок детализации мероприятий (укрупненных инвестиционных проектов), содержащего информацию об объекте капитального строительства, входящем в мероприятие (укрупненный инвестиционный проект), в том числе о его сметной или предполагаемой сметной (предельной) стоимости и мощности, с указанием номера и даты документа - при детализации мероприятий (укрупненных инвестиционных проектов) в составе федеральных целевых программ (если это решение официально опубликовано); </w:t>
      </w:r>
    </w:p>
    <w:p w14:paraId="706EEF42" w14:textId="28EECDA4" w:rsidR="00B17E60" w:rsidRPr="00B17E60" w:rsidRDefault="00A83C36" w:rsidP="00B17E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B17E60" w:rsidRPr="00B17E60">
        <w:rPr>
          <w:rFonts w:ascii="Times New Roman" w:hAnsi="Times New Roman" w:cs="Times New Roman"/>
          <w:lang w:val="ru-RU"/>
        </w:rPr>
        <w:t xml:space="preserve">дата и номер решения руководителя государственной компании и корпорации об осуществлении капитальных вложений в объект капитального строительства - в отношении объекта капитального строительства, строительство, реконструкция которого финансируется с привлечением средств государственной компании и корпорации (без привлечения средств бюджетов бюджетной системы Российской Федерации); </w:t>
      </w:r>
    </w:p>
    <w:p w14:paraId="61D8F325" w14:textId="4E9E1278" w:rsidR="00B17E60" w:rsidRPr="00B17E60" w:rsidRDefault="00A83C36" w:rsidP="00B17E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B17E60" w:rsidRPr="00B17E60">
        <w:rPr>
          <w:rFonts w:ascii="Times New Roman" w:hAnsi="Times New Roman" w:cs="Times New Roman"/>
          <w:lang w:val="ru-RU"/>
        </w:rPr>
        <w:t>сведения о включении объекта капитального строительства в федеральный проект, входящий в состав национального проекта, региональный проект, входящий в состав федерального проекта (с указанием наименования соответствующего проекта)</w:t>
      </w:r>
      <w:r>
        <w:rPr>
          <w:rFonts w:ascii="Times New Roman" w:hAnsi="Times New Roman" w:cs="Times New Roman"/>
          <w:lang w:val="ru-RU"/>
        </w:rPr>
        <w:t>.</w:t>
      </w:r>
    </w:p>
    <w:p w14:paraId="7E7EC452" w14:textId="568E80F3" w:rsidR="00B17E60" w:rsidRPr="00B17E60" w:rsidRDefault="00B17E60" w:rsidP="00B17E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46A9061C" w14:textId="44F92CBA" w:rsidR="00BD4B9F" w:rsidRPr="00BD4B9F" w:rsidRDefault="00B328CA" w:rsidP="00BD4B9F">
      <w:pPr>
        <w:spacing w:after="0"/>
        <w:ind w:firstLine="539"/>
        <w:jc w:val="both"/>
        <w:rPr>
          <w:rFonts w:ascii="Times New Roman" w:hAnsi="Times New Roman" w:cs="Times New Roman"/>
          <w:lang w:val="ru-RU"/>
        </w:rPr>
      </w:pPr>
      <w:r w:rsidRPr="0003244F">
        <w:rPr>
          <w:rFonts w:ascii="Times New Roman" w:hAnsi="Times New Roman" w:cs="Times New Roman"/>
          <w:b/>
          <w:bCs/>
          <w:lang w:val="ru-RU"/>
        </w:rPr>
        <w:lastRenderedPageBreak/>
        <w:t>3.</w:t>
      </w:r>
      <w:r w:rsidR="008B7C7C" w:rsidRPr="0003244F">
        <w:rPr>
          <w:rFonts w:ascii="Times New Roman" w:hAnsi="Times New Roman" w:cs="Times New Roman"/>
          <w:b/>
          <w:bCs/>
          <w:lang w:val="ru-RU"/>
        </w:rPr>
        <w:t>2</w:t>
      </w:r>
      <w:r w:rsidRPr="0003244F">
        <w:rPr>
          <w:rFonts w:ascii="Times New Roman" w:hAnsi="Times New Roman" w:cs="Times New Roman"/>
          <w:b/>
          <w:bCs/>
          <w:lang w:val="ru-RU"/>
        </w:rPr>
        <w:t>.2.</w:t>
      </w:r>
      <w:r w:rsidRPr="00D225CD">
        <w:rPr>
          <w:rFonts w:ascii="Times New Roman" w:hAnsi="Times New Roman" w:cs="Times New Roman"/>
          <w:lang w:val="ru-RU"/>
        </w:rPr>
        <w:t xml:space="preserve"> </w:t>
      </w:r>
      <w:r w:rsidR="00BD4B9F" w:rsidRPr="00BD4B9F">
        <w:rPr>
          <w:rFonts w:ascii="Times New Roman" w:hAnsi="Times New Roman" w:cs="Times New Roman"/>
          <w:lang w:val="ru-RU"/>
        </w:rPr>
        <w:t xml:space="preserve">проектная документация на объект капитального строительства в соответствии с требованиями (в том числе к составу и содержанию разделов документации), установленными </w:t>
      </w:r>
      <w:hyperlink r:id="rId23" w:history="1">
        <w:r w:rsidR="00BD4B9F" w:rsidRPr="00BD4B9F">
          <w:rPr>
            <w:rStyle w:val="ad"/>
            <w:rFonts w:ascii="Times New Roman" w:hAnsi="Times New Roman" w:cs="Times New Roman"/>
            <w:color w:val="auto"/>
            <w:lang w:val="ru-RU"/>
          </w:rPr>
          <w:t>законодательством</w:t>
        </w:r>
      </w:hyperlink>
      <w:r w:rsidR="00BD4B9F" w:rsidRPr="00BD4B9F">
        <w:rPr>
          <w:rFonts w:ascii="Times New Roman" w:hAnsi="Times New Roman" w:cs="Times New Roman"/>
          <w:lang w:val="ru-RU"/>
        </w:rPr>
        <w:t xml:space="preserve"> Российской Федерации. В случае представления в электронной форме документов для проведения повторной </w:t>
      </w:r>
      <w:r w:rsidR="00BD4B9F">
        <w:rPr>
          <w:rFonts w:ascii="Times New Roman" w:hAnsi="Times New Roman" w:cs="Times New Roman"/>
          <w:lang w:val="ru-RU"/>
        </w:rPr>
        <w:t>не</w:t>
      </w:r>
      <w:r w:rsidR="00BD4B9F" w:rsidRPr="00BD4B9F">
        <w:rPr>
          <w:rFonts w:ascii="Times New Roman" w:hAnsi="Times New Roman" w:cs="Times New Roman"/>
          <w:lang w:val="ru-RU"/>
        </w:rPr>
        <w:t xml:space="preserve">государственной экспертизы проектной документации, получившей положительное заключение </w:t>
      </w:r>
      <w:r w:rsidR="00BD4B9F">
        <w:rPr>
          <w:rFonts w:ascii="Times New Roman" w:hAnsi="Times New Roman" w:cs="Times New Roman"/>
          <w:lang w:val="ru-RU"/>
        </w:rPr>
        <w:t>не</w:t>
      </w:r>
      <w:r w:rsidR="00BD4B9F" w:rsidRPr="00BD4B9F">
        <w:rPr>
          <w:rFonts w:ascii="Times New Roman" w:hAnsi="Times New Roman" w:cs="Times New Roman"/>
          <w:lang w:val="ru-RU"/>
        </w:rPr>
        <w:t xml:space="preserve">государственной экспертизы, в организацию, проводившую первичную (предшествующую повторной) </w:t>
      </w:r>
      <w:r w:rsidR="00BD4B9F">
        <w:rPr>
          <w:rFonts w:ascii="Times New Roman" w:hAnsi="Times New Roman" w:cs="Times New Roman"/>
          <w:lang w:val="ru-RU"/>
        </w:rPr>
        <w:t>не</w:t>
      </w:r>
      <w:r w:rsidR="00BD4B9F" w:rsidRPr="00BD4B9F">
        <w:rPr>
          <w:rFonts w:ascii="Times New Roman" w:hAnsi="Times New Roman" w:cs="Times New Roman"/>
          <w:lang w:val="ru-RU"/>
        </w:rPr>
        <w:t>государственную экспертизу в отношении проектной документации, представлявшейся в электронной форме в полном объеме, может быть представлена часть проектной документации, в которую внесены изменения;</w:t>
      </w:r>
    </w:p>
    <w:p w14:paraId="6A041164" w14:textId="748619EF" w:rsidR="007D7615" w:rsidRPr="00D225CD" w:rsidRDefault="00D225CD" w:rsidP="007D76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BD4B9F">
        <w:rPr>
          <w:rFonts w:ascii="Times New Roman" w:hAnsi="Times New Roman" w:cs="Times New Roman"/>
          <w:b/>
          <w:bCs/>
          <w:lang w:val="ru-RU"/>
        </w:rPr>
        <w:t>3.2.3.</w:t>
      </w:r>
      <w:r w:rsidR="007D7615" w:rsidRPr="00D225CD">
        <w:rPr>
          <w:rFonts w:ascii="Times New Roman" w:hAnsi="Times New Roman" w:cs="Times New Roman"/>
          <w:lang w:val="ru-RU"/>
        </w:rPr>
        <w:t xml:space="preserve"> задание на проектирование;</w:t>
      </w:r>
    </w:p>
    <w:p w14:paraId="78356210" w14:textId="2E145E50" w:rsidR="00BD4B9F" w:rsidRPr="00BD4B9F" w:rsidRDefault="00D225CD" w:rsidP="00BD4B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BD4B9F">
        <w:rPr>
          <w:rFonts w:ascii="Times New Roman" w:hAnsi="Times New Roman" w:cs="Times New Roman"/>
          <w:b/>
          <w:bCs/>
          <w:lang w:val="ru-RU"/>
        </w:rPr>
        <w:t>3.2.4.</w:t>
      </w:r>
      <w:r w:rsidR="007D7615" w:rsidRPr="00D225CD">
        <w:rPr>
          <w:rFonts w:ascii="Times New Roman" w:hAnsi="Times New Roman" w:cs="Times New Roman"/>
          <w:lang w:val="ru-RU"/>
        </w:rPr>
        <w:t xml:space="preserve"> </w:t>
      </w:r>
      <w:r w:rsidR="007D7615" w:rsidRPr="00BD4B9F">
        <w:rPr>
          <w:rFonts w:ascii="Times New Roman" w:hAnsi="Times New Roman" w:cs="Times New Roman"/>
          <w:lang w:val="ru-RU"/>
        </w:rPr>
        <w:t>результаты инженерных изысканий в соответствии с требованиями (в том числе к составу указанных результатов), установленными законодательством Российской Федерации;</w:t>
      </w:r>
      <w:r w:rsidR="00BD4B9F" w:rsidRPr="00BD4B9F">
        <w:rPr>
          <w:rFonts w:ascii="Times New Roman" w:hAnsi="Times New Roman" w:cs="Times New Roman"/>
          <w:lang w:val="ru-RU"/>
        </w:rPr>
        <w:t xml:space="preserve"> В случае представления в электронной форме документов для проведения повторной </w:t>
      </w:r>
      <w:r w:rsidR="00BD4B9F">
        <w:rPr>
          <w:rFonts w:ascii="Times New Roman" w:hAnsi="Times New Roman" w:cs="Times New Roman"/>
          <w:lang w:val="ru-RU"/>
        </w:rPr>
        <w:t>не</w:t>
      </w:r>
      <w:r w:rsidR="00BD4B9F" w:rsidRPr="00BD4B9F">
        <w:rPr>
          <w:rFonts w:ascii="Times New Roman" w:hAnsi="Times New Roman" w:cs="Times New Roman"/>
          <w:lang w:val="ru-RU"/>
        </w:rPr>
        <w:t xml:space="preserve">государственной экспертизы результатов инженерных изысканий, получивших положительное заключение </w:t>
      </w:r>
      <w:r w:rsidR="00BD4B9F">
        <w:rPr>
          <w:rFonts w:ascii="Times New Roman" w:hAnsi="Times New Roman" w:cs="Times New Roman"/>
          <w:lang w:val="ru-RU"/>
        </w:rPr>
        <w:t>не</w:t>
      </w:r>
      <w:r w:rsidR="00BD4B9F" w:rsidRPr="00BD4B9F">
        <w:rPr>
          <w:rFonts w:ascii="Times New Roman" w:hAnsi="Times New Roman" w:cs="Times New Roman"/>
          <w:lang w:val="ru-RU"/>
        </w:rPr>
        <w:t xml:space="preserve">государственной экспертизы, в организацию, проводившую первичную (предшествующую повторной) </w:t>
      </w:r>
      <w:r w:rsidR="00BD4B9F">
        <w:rPr>
          <w:rFonts w:ascii="Times New Roman" w:hAnsi="Times New Roman" w:cs="Times New Roman"/>
          <w:lang w:val="ru-RU"/>
        </w:rPr>
        <w:t>не</w:t>
      </w:r>
      <w:r w:rsidR="00BD4B9F" w:rsidRPr="00BD4B9F">
        <w:rPr>
          <w:rFonts w:ascii="Times New Roman" w:hAnsi="Times New Roman" w:cs="Times New Roman"/>
          <w:lang w:val="ru-RU"/>
        </w:rPr>
        <w:t xml:space="preserve">государственную экспертизу результатов инженерных изысканий, может быть представлена часть результатов инженерных изысканий, в которую внесены изменения, если документы для проведения первичной (предшествующей повторной) </w:t>
      </w:r>
      <w:r w:rsidR="00BD4B9F">
        <w:rPr>
          <w:rFonts w:ascii="Times New Roman" w:hAnsi="Times New Roman" w:cs="Times New Roman"/>
          <w:lang w:val="ru-RU"/>
        </w:rPr>
        <w:t>не</w:t>
      </w:r>
      <w:r w:rsidR="00BD4B9F" w:rsidRPr="00BD4B9F">
        <w:rPr>
          <w:rFonts w:ascii="Times New Roman" w:hAnsi="Times New Roman" w:cs="Times New Roman"/>
          <w:lang w:val="ru-RU"/>
        </w:rPr>
        <w:t>государственной экспертизы результатов инженерных изысканий представлялись в электронной форме в полном объеме;</w:t>
      </w:r>
    </w:p>
    <w:p w14:paraId="0766C41C" w14:textId="1CBB2130" w:rsidR="007D7615" w:rsidRPr="00D225CD" w:rsidRDefault="00D225CD" w:rsidP="007D76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BD4B9F">
        <w:rPr>
          <w:rFonts w:ascii="Times New Roman" w:hAnsi="Times New Roman" w:cs="Times New Roman"/>
          <w:b/>
          <w:bCs/>
          <w:lang w:val="ru-RU"/>
        </w:rPr>
        <w:t>3.2.5.</w:t>
      </w:r>
      <w:r w:rsidR="007D7615" w:rsidRPr="00D225CD">
        <w:rPr>
          <w:rFonts w:ascii="Times New Roman" w:hAnsi="Times New Roman" w:cs="Times New Roman"/>
          <w:lang w:val="ru-RU"/>
        </w:rPr>
        <w:t xml:space="preserve"> задание на выполнение инженерных изысканий</w:t>
      </w:r>
      <w:r w:rsidR="00BD4B9F">
        <w:rPr>
          <w:rFonts w:ascii="Times New Roman" w:hAnsi="Times New Roman" w:cs="Times New Roman"/>
          <w:lang w:val="ru-RU"/>
        </w:rPr>
        <w:t>;</w:t>
      </w:r>
    </w:p>
    <w:p w14:paraId="3C578AFD" w14:textId="25596D9C" w:rsidR="00BD4B9F" w:rsidRPr="00D225CD" w:rsidRDefault="00D225CD" w:rsidP="007D76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BD4B9F">
        <w:rPr>
          <w:rFonts w:ascii="Times New Roman" w:hAnsi="Times New Roman" w:cs="Times New Roman"/>
          <w:b/>
          <w:bCs/>
          <w:lang w:val="ru-RU"/>
        </w:rPr>
        <w:t>3.2.6.</w:t>
      </w:r>
      <w:r w:rsidR="007D7615" w:rsidRPr="00D225CD">
        <w:rPr>
          <w:rFonts w:ascii="Times New Roman" w:hAnsi="Times New Roman" w:cs="Times New Roman"/>
          <w:lang w:val="ru-RU"/>
        </w:rPr>
        <w:t xml:space="preserve"> </w:t>
      </w:r>
      <w:r w:rsidR="00BD4B9F" w:rsidRPr="00BD4B9F">
        <w:rPr>
          <w:rFonts w:ascii="Times New Roman" w:hAnsi="Times New Roman" w:cs="Times New Roman"/>
          <w:lang w:val="ru-RU"/>
        </w:rPr>
        <w:t xml:space="preserve">документы, подтверждающие полномочия заявителя действовать от имени застройщика, технического заказчика, лица, обеспечившего выполнение инженерных изысканий и (или) подготовку проектной документации в случаях, предусмотренных </w:t>
      </w:r>
      <w:hyperlink r:id="rId24" w:history="1">
        <w:r w:rsidR="00BD4B9F" w:rsidRPr="00BD4B9F">
          <w:rPr>
            <w:rStyle w:val="ad"/>
            <w:rFonts w:ascii="Times New Roman" w:hAnsi="Times New Roman" w:cs="Times New Roman"/>
            <w:color w:val="auto"/>
            <w:lang w:val="ru-RU"/>
          </w:rPr>
          <w:t>ч</w:t>
        </w:r>
        <w:r w:rsidR="00BD4B9F"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="00BD4B9F" w:rsidRPr="00BD4B9F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1.1</w:t>
        </w:r>
      </w:hyperlink>
      <w:r w:rsidR="00BD4B9F" w:rsidRPr="00BD4B9F">
        <w:rPr>
          <w:rFonts w:ascii="Times New Roman" w:hAnsi="Times New Roman" w:cs="Times New Roman"/>
          <w:lang w:val="ru-RU"/>
        </w:rPr>
        <w:t xml:space="preserve"> и </w:t>
      </w:r>
      <w:hyperlink r:id="rId25" w:history="1">
        <w:r w:rsidR="00BD4B9F" w:rsidRPr="00BD4B9F">
          <w:rPr>
            <w:rStyle w:val="ad"/>
            <w:rFonts w:ascii="Times New Roman" w:hAnsi="Times New Roman" w:cs="Times New Roman"/>
            <w:color w:val="auto"/>
            <w:lang w:val="ru-RU"/>
          </w:rPr>
          <w:t>1.2 ст</w:t>
        </w:r>
        <w:r w:rsidR="00BD4B9F"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="00BD4B9F" w:rsidRPr="00BD4B9F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48</w:t>
        </w:r>
      </w:hyperlink>
      <w:r w:rsidR="00BD4B9F" w:rsidRPr="00BD4B9F">
        <w:rPr>
          <w:rFonts w:ascii="Times New Roman" w:hAnsi="Times New Roman" w:cs="Times New Roman"/>
          <w:lang w:val="ru-RU"/>
        </w:rPr>
        <w:t xml:space="preserve"> </w:t>
      </w:r>
      <w:r w:rsidR="00BD4B9F">
        <w:rPr>
          <w:rFonts w:ascii="Times New Roman" w:hAnsi="Times New Roman" w:cs="Times New Roman"/>
          <w:lang w:val="ru-RU"/>
        </w:rPr>
        <w:t>ГрК РФ</w:t>
      </w:r>
      <w:r w:rsidR="00BD4B9F" w:rsidRPr="00BD4B9F">
        <w:rPr>
          <w:rFonts w:ascii="Times New Roman" w:hAnsi="Times New Roman" w:cs="Times New Roman"/>
          <w:lang w:val="ru-RU"/>
        </w:rPr>
        <w:t xml:space="preserve"> (если заявитель не является техническим заказчиком, застройщиком, лицом, обеспечившим выполнение инженерных изысканий и (или) подготовку проектной документации в случаях, предусмотренных </w:t>
      </w:r>
      <w:hyperlink r:id="rId26" w:history="1">
        <w:r w:rsidR="00BD4B9F" w:rsidRPr="00BD4B9F">
          <w:rPr>
            <w:rStyle w:val="ad"/>
            <w:rFonts w:ascii="Times New Roman" w:hAnsi="Times New Roman" w:cs="Times New Roman"/>
            <w:color w:val="auto"/>
            <w:lang w:val="ru-RU"/>
          </w:rPr>
          <w:t>ч</w:t>
        </w:r>
        <w:r w:rsidR="00BD4B9F"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="00BD4B9F" w:rsidRPr="00BD4B9F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1.1</w:t>
        </w:r>
      </w:hyperlink>
      <w:r w:rsidR="00BD4B9F" w:rsidRPr="00BD4B9F">
        <w:rPr>
          <w:rFonts w:ascii="Times New Roman" w:hAnsi="Times New Roman" w:cs="Times New Roman"/>
          <w:lang w:val="ru-RU"/>
        </w:rPr>
        <w:t xml:space="preserve"> и </w:t>
      </w:r>
      <w:hyperlink r:id="rId27" w:history="1">
        <w:r w:rsidR="00BD4B9F" w:rsidRPr="00BD4B9F">
          <w:rPr>
            <w:rStyle w:val="ad"/>
            <w:rFonts w:ascii="Times New Roman" w:hAnsi="Times New Roman" w:cs="Times New Roman"/>
            <w:color w:val="auto"/>
            <w:lang w:val="ru-RU"/>
          </w:rPr>
          <w:t>1.2 ст</w:t>
        </w:r>
        <w:r w:rsidR="00BD4B9F"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="00BD4B9F" w:rsidRPr="00BD4B9F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48</w:t>
        </w:r>
      </w:hyperlink>
      <w:r w:rsidR="00BD4B9F" w:rsidRPr="00BD4B9F">
        <w:rPr>
          <w:rFonts w:ascii="Times New Roman" w:hAnsi="Times New Roman" w:cs="Times New Roman"/>
          <w:lang w:val="ru-RU"/>
        </w:rPr>
        <w:t xml:space="preserve"> </w:t>
      </w:r>
      <w:r w:rsidR="00BD4B9F">
        <w:rPr>
          <w:rFonts w:ascii="Times New Roman" w:hAnsi="Times New Roman" w:cs="Times New Roman"/>
          <w:lang w:val="ru-RU"/>
        </w:rPr>
        <w:t>ГрК РФ</w:t>
      </w:r>
      <w:r w:rsidR="00BD4B9F" w:rsidRPr="00BD4B9F">
        <w:rPr>
          <w:rFonts w:ascii="Times New Roman" w:hAnsi="Times New Roman" w:cs="Times New Roman"/>
          <w:lang w:val="ru-RU"/>
        </w:rPr>
        <w:t xml:space="preserve">), в которых полномочия на заключение, изменение, исполнение, расторжение договора о проведении </w:t>
      </w:r>
      <w:r w:rsidR="00364C30">
        <w:rPr>
          <w:rFonts w:ascii="Times New Roman" w:hAnsi="Times New Roman" w:cs="Times New Roman"/>
          <w:lang w:val="ru-RU"/>
        </w:rPr>
        <w:t>не</w:t>
      </w:r>
      <w:r w:rsidR="00BD4B9F" w:rsidRPr="00BD4B9F">
        <w:rPr>
          <w:rFonts w:ascii="Times New Roman" w:hAnsi="Times New Roman" w:cs="Times New Roman"/>
          <w:lang w:val="ru-RU"/>
        </w:rPr>
        <w:t xml:space="preserve">государственной экспертизы (далее - договор) или договора о проведении </w:t>
      </w:r>
      <w:r w:rsidR="00364C30">
        <w:rPr>
          <w:rFonts w:ascii="Times New Roman" w:hAnsi="Times New Roman" w:cs="Times New Roman"/>
          <w:lang w:val="ru-RU"/>
        </w:rPr>
        <w:t>не</w:t>
      </w:r>
      <w:r w:rsidR="00BD4B9F" w:rsidRPr="00BD4B9F">
        <w:rPr>
          <w:rFonts w:ascii="Times New Roman" w:hAnsi="Times New Roman" w:cs="Times New Roman"/>
          <w:lang w:val="ru-RU"/>
        </w:rPr>
        <w:t>государственной экспертизы в рамках экспертного сопровождения (далее - договор об экспертном сопровождении) должны быть оговорены специально;</w:t>
      </w:r>
    </w:p>
    <w:p w14:paraId="6FCB3497" w14:textId="07958C86" w:rsidR="00364C30" w:rsidRPr="00364C30" w:rsidRDefault="00D225CD" w:rsidP="00364C3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bookmarkStart w:id="0" w:name="Par23"/>
      <w:bookmarkEnd w:id="0"/>
      <w:r w:rsidRPr="00364C30">
        <w:rPr>
          <w:rFonts w:ascii="Times New Roman" w:hAnsi="Times New Roman" w:cs="Times New Roman"/>
          <w:b/>
          <w:bCs/>
          <w:lang w:val="ru-RU"/>
        </w:rPr>
        <w:t>3.2.7.</w:t>
      </w:r>
      <w:r w:rsidR="007D7615" w:rsidRPr="00364C30">
        <w:rPr>
          <w:rFonts w:ascii="Times New Roman" w:hAnsi="Times New Roman" w:cs="Times New Roman"/>
          <w:lang w:val="ru-RU"/>
        </w:rPr>
        <w:t xml:space="preserve"> </w:t>
      </w:r>
      <w:r w:rsidR="00364C30" w:rsidRPr="00364C30">
        <w:rPr>
          <w:rFonts w:ascii="Times New Roman" w:hAnsi="Times New Roman" w:cs="Times New Roman"/>
          <w:lang w:val="ru-RU"/>
        </w:rPr>
        <w:t xml:space="preserve">документ, подтверждающий передачу проектной документации и (или) результатов инженерных изысканий застройщику, техническому заказчику или лицу, обеспечившему выполнение инженерных изысканий и (или) подготовку проектной документации в случаях, предусмотренных </w:t>
      </w:r>
      <w:hyperlink r:id="rId28" w:history="1">
        <w:r w:rsidR="00364C30" w:rsidRPr="00BD4B9F">
          <w:rPr>
            <w:rStyle w:val="ad"/>
            <w:rFonts w:ascii="Times New Roman" w:hAnsi="Times New Roman" w:cs="Times New Roman"/>
            <w:color w:val="auto"/>
            <w:lang w:val="ru-RU"/>
          </w:rPr>
          <w:t>ч</w:t>
        </w:r>
        <w:r w:rsidR="00364C30"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="00364C30" w:rsidRPr="00BD4B9F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1.1</w:t>
        </w:r>
      </w:hyperlink>
      <w:r w:rsidR="00364C30" w:rsidRPr="00BD4B9F">
        <w:rPr>
          <w:rFonts w:ascii="Times New Roman" w:hAnsi="Times New Roman" w:cs="Times New Roman"/>
          <w:lang w:val="ru-RU"/>
        </w:rPr>
        <w:t xml:space="preserve"> и </w:t>
      </w:r>
      <w:hyperlink r:id="rId29" w:history="1">
        <w:r w:rsidR="00364C30" w:rsidRPr="00BD4B9F">
          <w:rPr>
            <w:rStyle w:val="ad"/>
            <w:rFonts w:ascii="Times New Roman" w:hAnsi="Times New Roman" w:cs="Times New Roman"/>
            <w:color w:val="auto"/>
            <w:lang w:val="ru-RU"/>
          </w:rPr>
          <w:t>1.2 ст</w:t>
        </w:r>
        <w:r w:rsidR="00364C30"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="00364C30" w:rsidRPr="00BD4B9F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48</w:t>
        </w:r>
      </w:hyperlink>
      <w:r w:rsidR="00364C30" w:rsidRPr="00BD4B9F">
        <w:rPr>
          <w:rFonts w:ascii="Times New Roman" w:hAnsi="Times New Roman" w:cs="Times New Roman"/>
          <w:lang w:val="ru-RU"/>
        </w:rPr>
        <w:t xml:space="preserve"> </w:t>
      </w:r>
      <w:r w:rsidR="00364C30">
        <w:rPr>
          <w:rFonts w:ascii="Times New Roman" w:hAnsi="Times New Roman" w:cs="Times New Roman"/>
          <w:lang w:val="ru-RU"/>
        </w:rPr>
        <w:t>ГрК РФ</w:t>
      </w:r>
      <w:r w:rsidR="00364C30" w:rsidRPr="00364C30">
        <w:rPr>
          <w:rFonts w:ascii="Times New Roman" w:hAnsi="Times New Roman" w:cs="Times New Roman"/>
          <w:lang w:val="ru-RU"/>
        </w:rPr>
        <w:t>;</w:t>
      </w:r>
    </w:p>
    <w:p w14:paraId="6AD4DDAF" w14:textId="5366235E" w:rsidR="00F42E4D" w:rsidRDefault="00D225CD" w:rsidP="00F42E4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364C30">
        <w:rPr>
          <w:rFonts w:ascii="Times New Roman" w:hAnsi="Times New Roman" w:cs="Times New Roman"/>
          <w:b/>
          <w:bCs/>
          <w:lang w:val="ru-RU"/>
        </w:rPr>
        <w:t>3.3.</w:t>
      </w:r>
      <w:r w:rsidR="00F42E4D">
        <w:rPr>
          <w:rFonts w:ascii="Times New Roman" w:hAnsi="Times New Roman" w:cs="Times New Roman"/>
          <w:lang w:val="ru-RU"/>
        </w:rPr>
        <w:t xml:space="preserve"> Для проведения Негосударственной экспертизы результатов инженерных изысканий до направления проектной документации на </w:t>
      </w:r>
      <w:r w:rsidR="00A27B43">
        <w:rPr>
          <w:rFonts w:ascii="Times New Roman" w:hAnsi="Times New Roman" w:cs="Times New Roman"/>
          <w:lang w:val="ru-RU"/>
        </w:rPr>
        <w:t>не</w:t>
      </w:r>
      <w:r w:rsidR="00F42E4D">
        <w:rPr>
          <w:rFonts w:ascii="Times New Roman" w:hAnsi="Times New Roman" w:cs="Times New Roman"/>
          <w:lang w:val="ru-RU"/>
        </w:rPr>
        <w:t>государственную экспертизу представляются документы, указанные в пп.3.2.1., 3.2.4.-3.2.</w:t>
      </w:r>
      <w:r w:rsidR="00364C30">
        <w:rPr>
          <w:rFonts w:ascii="Times New Roman" w:hAnsi="Times New Roman" w:cs="Times New Roman"/>
          <w:lang w:val="ru-RU"/>
        </w:rPr>
        <w:t>7</w:t>
      </w:r>
      <w:r w:rsidR="00F42E4D">
        <w:rPr>
          <w:rFonts w:ascii="Times New Roman" w:hAnsi="Times New Roman" w:cs="Times New Roman"/>
          <w:lang w:val="ru-RU"/>
        </w:rPr>
        <w:t>. настоящего Регламента.</w:t>
      </w:r>
    </w:p>
    <w:p w14:paraId="03497D03" w14:textId="77777777" w:rsidR="00F86FBB" w:rsidRPr="006515D6" w:rsidRDefault="00F86FBB" w:rsidP="00F86FB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364C30">
        <w:rPr>
          <w:rFonts w:ascii="Times New Roman" w:hAnsi="Times New Roman" w:cs="Times New Roman"/>
          <w:b/>
          <w:bCs/>
          <w:lang w:val="ru-RU"/>
        </w:rPr>
        <w:t>3.4.</w:t>
      </w:r>
      <w:r w:rsidRPr="00F86FBB">
        <w:rPr>
          <w:rFonts w:ascii="Times New Roman" w:hAnsi="Times New Roman" w:cs="Times New Roman"/>
          <w:lang w:val="ru-RU"/>
        </w:rPr>
        <w:t xml:space="preserve"> Для проведения </w:t>
      </w:r>
      <w:r w:rsidR="00A27B43">
        <w:rPr>
          <w:rFonts w:ascii="Times New Roman" w:hAnsi="Times New Roman" w:cs="Times New Roman"/>
          <w:lang w:val="ru-RU"/>
        </w:rPr>
        <w:t>не</w:t>
      </w:r>
      <w:r w:rsidRPr="00F86FBB">
        <w:rPr>
          <w:rFonts w:ascii="Times New Roman" w:hAnsi="Times New Roman" w:cs="Times New Roman"/>
          <w:lang w:val="ru-RU"/>
        </w:rPr>
        <w:t xml:space="preserve">государственной экспертизы одновременно проектной документации, подготовленной с использованием </w:t>
      </w:r>
      <w:r w:rsidR="00573149" w:rsidRPr="006515D6">
        <w:rPr>
          <w:rFonts w:ascii="Times New Roman" w:hAnsi="Times New Roman" w:cs="Times New Roman"/>
          <w:lang w:val="ru-RU"/>
        </w:rPr>
        <w:t>типовой проектной</w:t>
      </w:r>
      <w:r w:rsidRPr="006515D6">
        <w:rPr>
          <w:rFonts w:ascii="Times New Roman" w:hAnsi="Times New Roman" w:cs="Times New Roman"/>
          <w:lang w:val="ru-RU"/>
        </w:rPr>
        <w:t xml:space="preserve"> документации, и результатов инженерных изысканий, выполненных для подготовки такой проектной документации, представляются документы, указанные в </w:t>
      </w:r>
      <w:hyperlink r:id="rId30" w:history="1">
        <w:r w:rsidRPr="006515D6">
          <w:rPr>
            <w:rFonts w:ascii="Times New Roman" w:hAnsi="Times New Roman" w:cs="Times New Roman"/>
            <w:lang w:val="ru-RU"/>
          </w:rPr>
          <w:t>п.3.2.</w:t>
        </w:r>
      </w:hyperlink>
      <w:r w:rsidRPr="006515D6">
        <w:rPr>
          <w:rFonts w:ascii="Times New Roman" w:hAnsi="Times New Roman" w:cs="Times New Roman"/>
          <w:lang w:val="ru-RU"/>
        </w:rPr>
        <w:t xml:space="preserve"> настоящего Регламента, а также:</w:t>
      </w:r>
    </w:p>
    <w:p w14:paraId="4A23025B" w14:textId="77777777" w:rsidR="00364C30" w:rsidRPr="00364C30" w:rsidRDefault="00F86FBB" w:rsidP="00364C3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364C30">
        <w:rPr>
          <w:rFonts w:ascii="Times New Roman" w:hAnsi="Times New Roman" w:cs="Times New Roman"/>
          <w:b/>
          <w:bCs/>
          <w:lang w:val="ru-RU"/>
        </w:rPr>
        <w:t>3.4.1.</w:t>
      </w:r>
      <w:r w:rsidRPr="00364C30">
        <w:rPr>
          <w:rFonts w:ascii="Times New Roman" w:hAnsi="Times New Roman" w:cs="Times New Roman"/>
          <w:lang w:val="ru-RU"/>
        </w:rPr>
        <w:t xml:space="preserve"> </w:t>
      </w:r>
      <w:hyperlink r:id="rId31" w:history="1">
        <w:r w:rsidR="00364C30" w:rsidRPr="00364C30">
          <w:rPr>
            <w:rStyle w:val="ad"/>
            <w:rFonts w:ascii="Times New Roman" w:hAnsi="Times New Roman" w:cs="Times New Roman"/>
            <w:color w:val="auto"/>
            <w:lang w:val="ru-RU"/>
          </w:rPr>
          <w:t>документ</w:t>
        </w:r>
      </w:hyperlink>
      <w:r w:rsidR="00364C30" w:rsidRPr="00364C30">
        <w:rPr>
          <w:rFonts w:ascii="Times New Roman" w:hAnsi="Times New Roman" w:cs="Times New Roman"/>
          <w:lang w:val="ru-RU"/>
        </w:rPr>
        <w:t>,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территории, на которой планируется осуществлять строительство такого объекта капитального строительства, назначению, проектной мощности объекта капитального строительства и условиям территории, с учетом которых типовая проектная документация, которая использована для проектирования, подготавливалась для первоначального применения;</w:t>
      </w:r>
    </w:p>
    <w:p w14:paraId="5AE8EDDC" w14:textId="3C1E47E8" w:rsidR="00364C30" w:rsidRDefault="00364C30" w:rsidP="00F86FB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</w:p>
    <w:p w14:paraId="0F5DD9FA" w14:textId="31B3EFDB" w:rsidR="004251F7" w:rsidRDefault="00B02079" w:rsidP="00B020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4251F7">
        <w:rPr>
          <w:rFonts w:ascii="Times New Roman" w:hAnsi="Times New Roman" w:cs="Times New Roman"/>
          <w:b/>
          <w:bCs/>
          <w:lang w:val="ru-RU"/>
        </w:rPr>
        <w:lastRenderedPageBreak/>
        <w:t>3.5.</w:t>
      </w:r>
      <w:r w:rsidRPr="00B02079">
        <w:rPr>
          <w:rFonts w:ascii="Times New Roman" w:hAnsi="Times New Roman" w:cs="Times New Roman"/>
          <w:lang w:val="ru-RU"/>
        </w:rPr>
        <w:t xml:space="preserve"> </w:t>
      </w:r>
      <w:r w:rsidR="004251F7" w:rsidRPr="004251F7">
        <w:rPr>
          <w:rFonts w:ascii="Times New Roman" w:hAnsi="Times New Roman" w:cs="Times New Roman"/>
          <w:lang w:val="ru-RU"/>
        </w:rPr>
        <w:t xml:space="preserve">Для проведения негосударственной экспертизы проектной документации после проведения </w:t>
      </w:r>
      <w:r w:rsidR="004251F7">
        <w:rPr>
          <w:rFonts w:ascii="Times New Roman" w:hAnsi="Times New Roman" w:cs="Times New Roman"/>
          <w:lang w:val="ru-RU"/>
        </w:rPr>
        <w:t>не</w:t>
      </w:r>
      <w:r w:rsidR="004251F7" w:rsidRPr="004251F7">
        <w:rPr>
          <w:rFonts w:ascii="Times New Roman" w:hAnsi="Times New Roman" w:cs="Times New Roman"/>
          <w:lang w:val="ru-RU"/>
        </w:rPr>
        <w:t xml:space="preserve">государственной экспертизы результатов инженерных изысканий, выполненных для подготовки такой проектной документации, представляются документы, указанные в </w:t>
      </w:r>
      <w:hyperlink r:id="rId32" w:history="1">
        <w:r w:rsidR="004251F7" w:rsidRPr="00B02079">
          <w:rPr>
            <w:rFonts w:ascii="Times New Roman" w:hAnsi="Times New Roman" w:cs="Times New Roman"/>
            <w:lang w:val="ru-RU"/>
          </w:rPr>
          <w:t>п</w:t>
        </w:r>
        <w:r w:rsidR="004251F7">
          <w:rPr>
            <w:rFonts w:ascii="Times New Roman" w:hAnsi="Times New Roman" w:cs="Times New Roman"/>
            <w:lang w:val="ru-RU"/>
          </w:rPr>
          <w:t>.3.2.</w:t>
        </w:r>
      </w:hyperlink>
      <w:r w:rsidR="004251F7" w:rsidRPr="00B02079">
        <w:rPr>
          <w:rFonts w:ascii="Times New Roman" w:hAnsi="Times New Roman" w:cs="Times New Roman"/>
          <w:lang w:val="ru-RU"/>
        </w:rPr>
        <w:t xml:space="preserve"> настоящего </w:t>
      </w:r>
      <w:r w:rsidR="004251F7">
        <w:rPr>
          <w:rFonts w:ascii="Times New Roman" w:hAnsi="Times New Roman" w:cs="Times New Roman"/>
          <w:lang w:val="ru-RU"/>
        </w:rPr>
        <w:t>Регламента</w:t>
      </w:r>
      <w:r w:rsidR="004251F7" w:rsidRPr="004251F7">
        <w:rPr>
          <w:rFonts w:ascii="Times New Roman" w:hAnsi="Times New Roman" w:cs="Times New Roman"/>
          <w:lang w:val="ru-RU"/>
        </w:rPr>
        <w:t xml:space="preserve"> (за исключением задания на выполнение инженерных изысканий и результатов инженерных изысканий), при этом в заявлении о проведении </w:t>
      </w:r>
      <w:r w:rsidR="004251F7">
        <w:rPr>
          <w:rFonts w:ascii="Times New Roman" w:hAnsi="Times New Roman" w:cs="Times New Roman"/>
          <w:lang w:val="ru-RU"/>
        </w:rPr>
        <w:t>не</w:t>
      </w:r>
      <w:r w:rsidR="004251F7" w:rsidRPr="004251F7">
        <w:rPr>
          <w:rFonts w:ascii="Times New Roman" w:hAnsi="Times New Roman" w:cs="Times New Roman"/>
          <w:lang w:val="ru-RU"/>
        </w:rPr>
        <w:t xml:space="preserve">государственной экспертизы указываются реквизиты положительного заключения </w:t>
      </w:r>
      <w:r w:rsidR="004251F7">
        <w:rPr>
          <w:rFonts w:ascii="Times New Roman" w:hAnsi="Times New Roman" w:cs="Times New Roman"/>
          <w:lang w:val="ru-RU"/>
        </w:rPr>
        <w:t>не</w:t>
      </w:r>
      <w:r w:rsidR="004251F7" w:rsidRPr="004251F7">
        <w:rPr>
          <w:rFonts w:ascii="Times New Roman" w:hAnsi="Times New Roman" w:cs="Times New Roman"/>
          <w:lang w:val="ru-RU"/>
        </w:rPr>
        <w:t xml:space="preserve">государственной экспертизы результатов инженерных изысканий. В случае подготовки проектной документации с использованием типовой проектной документации также представляются документы, указанные в </w:t>
      </w:r>
      <w:hyperlink r:id="rId33" w:history="1">
        <w:r w:rsidR="004251F7" w:rsidRPr="00B02079">
          <w:rPr>
            <w:rFonts w:ascii="Times New Roman" w:hAnsi="Times New Roman" w:cs="Times New Roman"/>
            <w:lang w:val="ru-RU"/>
          </w:rPr>
          <w:t>п</w:t>
        </w:r>
        <w:r w:rsidR="004251F7">
          <w:rPr>
            <w:rFonts w:ascii="Times New Roman" w:hAnsi="Times New Roman" w:cs="Times New Roman"/>
            <w:lang w:val="ru-RU"/>
          </w:rPr>
          <w:t>.3.4.</w:t>
        </w:r>
      </w:hyperlink>
      <w:r w:rsidR="004251F7" w:rsidRPr="00B02079">
        <w:rPr>
          <w:rFonts w:ascii="Times New Roman" w:hAnsi="Times New Roman" w:cs="Times New Roman"/>
          <w:lang w:val="ru-RU"/>
        </w:rPr>
        <w:t xml:space="preserve"> настоящего </w:t>
      </w:r>
      <w:r w:rsidR="004251F7">
        <w:rPr>
          <w:rFonts w:ascii="Times New Roman" w:hAnsi="Times New Roman" w:cs="Times New Roman"/>
          <w:lang w:val="ru-RU"/>
        </w:rPr>
        <w:t>Регламента</w:t>
      </w:r>
      <w:r w:rsidR="004251F7" w:rsidRPr="00B02079">
        <w:rPr>
          <w:rFonts w:ascii="Times New Roman" w:hAnsi="Times New Roman" w:cs="Times New Roman"/>
          <w:lang w:val="ru-RU"/>
        </w:rPr>
        <w:t>.</w:t>
      </w:r>
    </w:p>
    <w:p w14:paraId="5EF0BCD8" w14:textId="77777777" w:rsidR="00CB0E90" w:rsidRDefault="00B02079" w:rsidP="00CB0E9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CB0E90">
        <w:rPr>
          <w:rFonts w:ascii="Times New Roman" w:hAnsi="Times New Roman" w:cs="Times New Roman"/>
          <w:b/>
          <w:bCs/>
          <w:lang w:val="ru-RU"/>
        </w:rPr>
        <w:t>3.6.</w:t>
      </w:r>
      <w:r w:rsidRPr="00CB0E90">
        <w:rPr>
          <w:rFonts w:ascii="Times New Roman" w:hAnsi="Times New Roman" w:cs="Times New Roman"/>
          <w:lang w:val="ru-RU"/>
        </w:rPr>
        <w:t xml:space="preserve"> </w:t>
      </w:r>
      <w:r w:rsidR="00CB0E90">
        <w:rPr>
          <w:rFonts w:ascii="Times New Roman" w:hAnsi="Times New Roman" w:cs="Times New Roman"/>
          <w:lang w:val="ru-RU"/>
        </w:rPr>
        <w:t>Д</w:t>
      </w:r>
      <w:r w:rsidR="00CB0E90" w:rsidRPr="00CB0E90">
        <w:rPr>
          <w:rFonts w:ascii="Times New Roman" w:hAnsi="Times New Roman" w:cs="Times New Roman"/>
          <w:lang w:val="ru-RU"/>
        </w:rPr>
        <w:t>ля проведения государственной экспертизы проектной документации в части проверки достоверности определения сметной стоимости строительства, реконструкции объектов капитального строительства представляются документы, указанные в</w:t>
      </w:r>
      <w:r w:rsidR="00CB0E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B0E90">
        <w:rPr>
          <w:rFonts w:ascii="Times New Roman" w:hAnsi="Times New Roman" w:cs="Times New Roman"/>
          <w:lang w:val="ru-RU"/>
        </w:rPr>
        <w:t>пп</w:t>
      </w:r>
      <w:proofErr w:type="spellEnd"/>
      <w:r w:rsidR="00CB0E90">
        <w:rPr>
          <w:rFonts w:ascii="Times New Roman" w:hAnsi="Times New Roman" w:cs="Times New Roman"/>
          <w:lang w:val="ru-RU"/>
        </w:rPr>
        <w:t>. 3.2.1-3.2.3., 3.2.6. и 3.2.7. настоящего Регламента.</w:t>
      </w:r>
    </w:p>
    <w:p w14:paraId="53007574" w14:textId="300E9D92" w:rsidR="00B02079" w:rsidRDefault="00CB0E90" w:rsidP="00CB0E9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CB0E90">
        <w:rPr>
          <w:rFonts w:ascii="Times New Roman" w:hAnsi="Times New Roman" w:cs="Times New Roman"/>
          <w:b/>
          <w:bCs/>
          <w:lang w:val="ru-RU"/>
        </w:rPr>
        <w:t xml:space="preserve">3.7. </w:t>
      </w:r>
      <w:r w:rsidR="00B02079">
        <w:rPr>
          <w:rFonts w:ascii="Times New Roman" w:hAnsi="Times New Roman" w:cs="Times New Roman"/>
          <w:lang w:val="ru-RU"/>
        </w:rPr>
        <w:t>ООО «</w:t>
      </w:r>
      <w:r w:rsidR="00D87ACB">
        <w:rPr>
          <w:rFonts w:ascii="Times New Roman" w:hAnsi="Times New Roman" w:cs="Times New Roman"/>
          <w:lang w:val="ru-RU"/>
        </w:rPr>
        <w:t>ПБ1</w:t>
      </w:r>
      <w:r w:rsidR="00B02079">
        <w:rPr>
          <w:rFonts w:ascii="Times New Roman" w:hAnsi="Times New Roman" w:cs="Times New Roman"/>
          <w:lang w:val="ru-RU"/>
        </w:rPr>
        <w:t xml:space="preserve">» вправе дополнительно истребовать от Заявителя представления расчетов конструктивных и технологических решений, используемых в проектной документации, </w:t>
      </w:r>
      <w:r w:rsidR="004251F7">
        <w:rPr>
          <w:rFonts w:ascii="Times New Roman" w:hAnsi="Times New Roman" w:cs="Times New Roman"/>
          <w:lang w:val="ru-RU"/>
        </w:rPr>
        <w:t xml:space="preserve">материалов инженерных изысканий </w:t>
      </w:r>
      <w:r w:rsidR="00B02079">
        <w:rPr>
          <w:rFonts w:ascii="Times New Roman" w:hAnsi="Times New Roman" w:cs="Times New Roman"/>
          <w:lang w:val="ru-RU"/>
        </w:rPr>
        <w:t>а также</w:t>
      </w:r>
      <w:r w:rsidR="004251F7">
        <w:rPr>
          <w:rFonts w:ascii="Times New Roman" w:hAnsi="Times New Roman" w:cs="Times New Roman"/>
          <w:lang w:val="ru-RU"/>
        </w:rPr>
        <w:t xml:space="preserve"> сведений, указанных в </w:t>
      </w:r>
      <w:r w:rsidR="004A4CF9">
        <w:rPr>
          <w:rFonts w:ascii="Times New Roman" w:hAnsi="Times New Roman" w:cs="Times New Roman"/>
          <w:lang w:val="ru-RU"/>
        </w:rPr>
        <w:t>абз.9-14 пп.3.2.1 настоящего Регламента.</w:t>
      </w:r>
      <w:r w:rsidR="00B02079">
        <w:rPr>
          <w:rFonts w:ascii="Times New Roman" w:hAnsi="Times New Roman" w:cs="Times New Roman"/>
          <w:lang w:val="ru-RU"/>
        </w:rPr>
        <w:t xml:space="preserve"> Указанные расчеты</w:t>
      </w:r>
      <w:r w:rsidR="004A4CF9">
        <w:rPr>
          <w:rFonts w:ascii="Times New Roman" w:hAnsi="Times New Roman" w:cs="Times New Roman"/>
          <w:lang w:val="ru-RU"/>
        </w:rPr>
        <w:t>,</w:t>
      </w:r>
      <w:r w:rsidR="00B02079">
        <w:rPr>
          <w:rFonts w:ascii="Times New Roman" w:hAnsi="Times New Roman" w:cs="Times New Roman"/>
          <w:lang w:val="ru-RU"/>
        </w:rPr>
        <w:t xml:space="preserve"> материалы </w:t>
      </w:r>
      <w:r w:rsidR="004A4CF9">
        <w:rPr>
          <w:rFonts w:ascii="Times New Roman" w:hAnsi="Times New Roman" w:cs="Times New Roman"/>
          <w:lang w:val="ru-RU"/>
        </w:rPr>
        <w:t xml:space="preserve">и сведения </w:t>
      </w:r>
      <w:r w:rsidR="00B02079">
        <w:rPr>
          <w:rFonts w:ascii="Times New Roman" w:hAnsi="Times New Roman" w:cs="Times New Roman"/>
          <w:lang w:val="ru-RU"/>
        </w:rPr>
        <w:t xml:space="preserve">должны представляться Заявителем </w:t>
      </w:r>
      <w:r w:rsidR="004A4CF9">
        <w:rPr>
          <w:rFonts w:ascii="Times New Roman" w:hAnsi="Times New Roman" w:cs="Times New Roman"/>
          <w:lang w:val="ru-RU"/>
        </w:rPr>
        <w:t xml:space="preserve">не позднее 3 (Трех) рабочих </w:t>
      </w:r>
      <w:r w:rsidR="00B02079">
        <w:rPr>
          <w:rFonts w:ascii="Times New Roman" w:hAnsi="Times New Roman" w:cs="Times New Roman"/>
          <w:lang w:val="ru-RU"/>
        </w:rPr>
        <w:t>дне</w:t>
      </w:r>
      <w:r w:rsidR="004A4CF9">
        <w:rPr>
          <w:rFonts w:ascii="Times New Roman" w:hAnsi="Times New Roman" w:cs="Times New Roman"/>
          <w:lang w:val="ru-RU"/>
        </w:rPr>
        <w:t xml:space="preserve">й со дня получения </w:t>
      </w:r>
      <w:r w:rsidR="00B02079">
        <w:rPr>
          <w:rFonts w:ascii="Times New Roman" w:hAnsi="Times New Roman" w:cs="Times New Roman"/>
          <w:lang w:val="ru-RU"/>
        </w:rPr>
        <w:t>соответствующего запроса. Не допускается истребование от Заявителей иных сведений и документов.</w:t>
      </w:r>
    </w:p>
    <w:p w14:paraId="6A57B2A1" w14:textId="77777777" w:rsidR="000361EB" w:rsidRDefault="004A4CF9" w:rsidP="000361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0361EB">
        <w:rPr>
          <w:rFonts w:ascii="Times New Roman" w:hAnsi="Times New Roman" w:cs="Times New Roman"/>
          <w:b/>
          <w:bCs/>
          <w:lang w:val="ru-RU"/>
        </w:rPr>
        <w:t>3.</w:t>
      </w:r>
      <w:r w:rsidR="00CB0E90" w:rsidRPr="000361EB">
        <w:rPr>
          <w:rFonts w:ascii="Times New Roman" w:hAnsi="Times New Roman" w:cs="Times New Roman"/>
          <w:b/>
          <w:bCs/>
          <w:lang w:val="ru-RU"/>
        </w:rPr>
        <w:t>8.</w:t>
      </w:r>
      <w:r w:rsidR="00CB0E90" w:rsidRPr="00CB0E90">
        <w:rPr>
          <w:rFonts w:ascii="Times New Roman" w:hAnsi="Times New Roman" w:cs="Times New Roman"/>
          <w:lang w:val="ru-RU"/>
        </w:rPr>
        <w:t xml:space="preserve"> В случае если ранее документы представлялись на </w:t>
      </w:r>
      <w:r w:rsidR="000361EB">
        <w:rPr>
          <w:rFonts w:ascii="Times New Roman" w:hAnsi="Times New Roman" w:cs="Times New Roman"/>
          <w:lang w:val="ru-RU"/>
        </w:rPr>
        <w:t>не</w:t>
      </w:r>
      <w:r w:rsidR="00CB0E90" w:rsidRPr="00CB0E90">
        <w:rPr>
          <w:rFonts w:ascii="Times New Roman" w:hAnsi="Times New Roman" w:cs="Times New Roman"/>
          <w:lang w:val="ru-RU"/>
        </w:rPr>
        <w:t xml:space="preserve">государственную экспертизу на бумажном носителе при проведении повторной </w:t>
      </w:r>
      <w:r w:rsidR="000361EB">
        <w:rPr>
          <w:rFonts w:ascii="Times New Roman" w:hAnsi="Times New Roman" w:cs="Times New Roman"/>
          <w:lang w:val="ru-RU"/>
        </w:rPr>
        <w:t>не</w:t>
      </w:r>
      <w:r w:rsidR="00CB0E90" w:rsidRPr="00CB0E90">
        <w:rPr>
          <w:rFonts w:ascii="Times New Roman" w:hAnsi="Times New Roman" w:cs="Times New Roman"/>
          <w:lang w:val="ru-RU"/>
        </w:rPr>
        <w:t xml:space="preserve">государственной экспертизы проектной документации, получившей положительное заключение </w:t>
      </w:r>
      <w:r w:rsidR="000361EB">
        <w:rPr>
          <w:rFonts w:ascii="Times New Roman" w:hAnsi="Times New Roman" w:cs="Times New Roman"/>
          <w:lang w:val="ru-RU"/>
        </w:rPr>
        <w:t>не</w:t>
      </w:r>
      <w:r w:rsidR="00CB0E90" w:rsidRPr="00CB0E90">
        <w:rPr>
          <w:rFonts w:ascii="Times New Roman" w:hAnsi="Times New Roman" w:cs="Times New Roman"/>
          <w:lang w:val="ru-RU"/>
        </w:rPr>
        <w:t xml:space="preserve">государственной экспертизы, </w:t>
      </w:r>
      <w:r w:rsidR="000361EB">
        <w:rPr>
          <w:rFonts w:ascii="Times New Roman" w:hAnsi="Times New Roman" w:cs="Times New Roman"/>
          <w:lang w:val="ru-RU"/>
        </w:rPr>
        <w:t>ООО «ПБ1»</w:t>
      </w:r>
      <w:r w:rsidR="00CB0E90" w:rsidRPr="00CB0E90">
        <w:rPr>
          <w:rFonts w:ascii="Times New Roman" w:hAnsi="Times New Roman" w:cs="Times New Roman"/>
          <w:lang w:val="ru-RU"/>
        </w:rPr>
        <w:t xml:space="preserve"> в целях оценки совместимости внесенных изменений с проектной документацией, в отношении которой была ранее проведена </w:t>
      </w:r>
      <w:r w:rsidR="000361EB">
        <w:rPr>
          <w:rFonts w:ascii="Times New Roman" w:hAnsi="Times New Roman" w:cs="Times New Roman"/>
          <w:lang w:val="ru-RU"/>
        </w:rPr>
        <w:t>не</w:t>
      </w:r>
      <w:r w:rsidR="00CB0E90" w:rsidRPr="00CB0E90">
        <w:rPr>
          <w:rFonts w:ascii="Times New Roman" w:hAnsi="Times New Roman" w:cs="Times New Roman"/>
          <w:lang w:val="ru-RU"/>
        </w:rPr>
        <w:t xml:space="preserve">государственная экспертиза, вправе дополнительно истребовать от заявителя представление материалов проектной документации, в которые изменения не вносились. Указанные материалы проектной документации представляются заявителем не позднее 3 </w:t>
      </w:r>
      <w:r w:rsidR="000361EB">
        <w:rPr>
          <w:rFonts w:ascii="Times New Roman" w:hAnsi="Times New Roman" w:cs="Times New Roman"/>
          <w:lang w:val="ru-RU"/>
        </w:rPr>
        <w:t xml:space="preserve">(Трех) </w:t>
      </w:r>
      <w:r w:rsidR="00CB0E90" w:rsidRPr="00CB0E90">
        <w:rPr>
          <w:rFonts w:ascii="Times New Roman" w:hAnsi="Times New Roman" w:cs="Times New Roman"/>
          <w:lang w:val="ru-RU"/>
        </w:rPr>
        <w:t>рабочих дней со дня получения соответствующего запроса в порядке, установленном договором или договором об экспертном сопровождении.</w:t>
      </w:r>
      <w:r w:rsidR="000361EB">
        <w:rPr>
          <w:rFonts w:ascii="Times New Roman" w:hAnsi="Times New Roman" w:cs="Times New Roman"/>
          <w:lang w:val="ru-RU"/>
        </w:rPr>
        <w:t xml:space="preserve"> Не допускается истребование от Заявителей иных сведений и документов.</w:t>
      </w:r>
    </w:p>
    <w:p w14:paraId="144CC1A9" w14:textId="7AE1AE14" w:rsidR="000361EB" w:rsidRDefault="000361EB" w:rsidP="000361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0361EB">
        <w:rPr>
          <w:rFonts w:ascii="Times New Roman" w:hAnsi="Times New Roman" w:cs="Times New Roman"/>
          <w:b/>
          <w:bCs/>
          <w:lang w:val="ru-RU"/>
        </w:rPr>
        <w:t>3.9.</w:t>
      </w:r>
      <w:r w:rsidRPr="000361EB">
        <w:rPr>
          <w:rFonts w:ascii="Times New Roman" w:hAnsi="Times New Roman" w:cs="Times New Roman"/>
          <w:lang w:val="ru-RU"/>
        </w:rPr>
        <w:t xml:space="preserve"> С целью заключения договора об экспертном сопровождении в организацию, проводившую государственную экспертизу проектной документации и результатов инженерных изысканий, представляются документы, предусмотренные</w:t>
      </w:r>
      <w:r>
        <w:rPr>
          <w:rFonts w:ascii="Times New Roman" w:hAnsi="Times New Roman" w:cs="Times New Roman"/>
          <w:lang w:val="ru-RU"/>
        </w:rPr>
        <w:t xml:space="preserve"> пп.3.2.1. (кроме сведений, указанных в абзаце пятом) и пп.3.2.6. настоящего Регламента.</w:t>
      </w:r>
    </w:p>
    <w:p w14:paraId="0DD1067E" w14:textId="09EB585C" w:rsidR="004D5C27" w:rsidRPr="004D5C27" w:rsidRDefault="000361EB" w:rsidP="004D5C2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4D5C27">
        <w:rPr>
          <w:rFonts w:ascii="Times New Roman" w:hAnsi="Times New Roman" w:cs="Times New Roman"/>
          <w:b/>
          <w:bCs/>
          <w:lang w:val="ru-RU"/>
        </w:rPr>
        <w:t>3.10.</w:t>
      </w:r>
      <w:r w:rsidRPr="004D5C27">
        <w:rPr>
          <w:rFonts w:ascii="Times New Roman" w:hAnsi="Times New Roman" w:cs="Times New Roman"/>
          <w:lang w:val="ru-RU"/>
        </w:rPr>
        <w:t xml:space="preserve"> </w:t>
      </w:r>
      <w:r w:rsidR="004D5C27">
        <w:rPr>
          <w:rFonts w:ascii="Times New Roman" w:hAnsi="Times New Roman" w:cs="Times New Roman"/>
          <w:lang w:val="ru-RU"/>
        </w:rPr>
        <w:t>Д</w:t>
      </w:r>
      <w:r w:rsidR="004D5C27" w:rsidRPr="004D5C27">
        <w:rPr>
          <w:rFonts w:ascii="Times New Roman" w:hAnsi="Times New Roman" w:cs="Times New Roman"/>
          <w:lang w:val="ru-RU"/>
        </w:rPr>
        <w:t xml:space="preserve">ля одновременного проведения оценки соответствия изменений, внесенных в проектную документацию и (или) результаты инженерных изысканий, получившие положительное заключение государственной экспертизы, требованиям, установленным </w:t>
      </w:r>
      <w:hyperlink r:id="rId34" w:history="1">
        <w:r w:rsidR="004D5C27"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>ч</w:t>
        </w:r>
        <w:r w:rsidR="004D5C27"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="004D5C27"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3.9 ст</w:t>
        </w:r>
        <w:r w:rsidR="004D5C27"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="004D5C27"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49</w:t>
        </w:r>
      </w:hyperlink>
      <w:r w:rsidR="004D5C27" w:rsidRPr="004D5C27">
        <w:rPr>
          <w:rFonts w:ascii="Times New Roman" w:hAnsi="Times New Roman" w:cs="Times New Roman"/>
          <w:lang w:val="ru-RU"/>
        </w:rPr>
        <w:t xml:space="preserve"> </w:t>
      </w:r>
      <w:r w:rsidR="004D5C27">
        <w:rPr>
          <w:rFonts w:ascii="Times New Roman" w:hAnsi="Times New Roman" w:cs="Times New Roman"/>
          <w:lang w:val="ru-RU"/>
        </w:rPr>
        <w:t>ГрК РФ</w:t>
      </w:r>
      <w:r w:rsidR="004D5C27" w:rsidRPr="004D5C27">
        <w:rPr>
          <w:rFonts w:ascii="Times New Roman" w:hAnsi="Times New Roman" w:cs="Times New Roman"/>
          <w:lang w:val="ru-RU"/>
        </w:rPr>
        <w:t>, в рамках экспертного сопровождения (далее - оценка соответствия в рамках экспертного сопровождения), представляются:</w:t>
      </w:r>
    </w:p>
    <w:p w14:paraId="719198EC" w14:textId="4D800658" w:rsidR="004D5C27" w:rsidRPr="004D5C27" w:rsidRDefault="004D5C27" w:rsidP="004D5C2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4D5C27">
        <w:rPr>
          <w:rFonts w:ascii="Times New Roman" w:hAnsi="Times New Roman" w:cs="Times New Roman"/>
          <w:b/>
          <w:bCs/>
          <w:lang w:val="ru-RU"/>
        </w:rPr>
        <w:t>3.10.1.</w:t>
      </w:r>
      <w:r>
        <w:rPr>
          <w:rFonts w:ascii="Times New Roman" w:hAnsi="Times New Roman" w:cs="Times New Roman"/>
          <w:lang w:val="ru-RU"/>
        </w:rPr>
        <w:t xml:space="preserve"> </w:t>
      </w:r>
      <w:r w:rsidRPr="004D5C27">
        <w:rPr>
          <w:rFonts w:ascii="Times New Roman" w:hAnsi="Times New Roman" w:cs="Times New Roman"/>
          <w:lang w:val="ru-RU"/>
        </w:rPr>
        <w:t xml:space="preserve"> часть проектной документации, в которую внесены изменения; </w:t>
      </w:r>
    </w:p>
    <w:p w14:paraId="3A696650" w14:textId="155982D6" w:rsidR="004D5C27" w:rsidRPr="004D5C27" w:rsidRDefault="004D5C27" w:rsidP="004D5C2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4D5C27">
        <w:rPr>
          <w:rFonts w:ascii="Times New Roman" w:hAnsi="Times New Roman" w:cs="Times New Roman"/>
          <w:b/>
          <w:bCs/>
          <w:lang w:val="ru-RU"/>
        </w:rPr>
        <w:t>3.10.2.</w:t>
      </w:r>
      <w:r>
        <w:rPr>
          <w:rFonts w:ascii="Times New Roman" w:hAnsi="Times New Roman" w:cs="Times New Roman"/>
          <w:lang w:val="ru-RU"/>
        </w:rPr>
        <w:t xml:space="preserve"> </w:t>
      </w:r>
      <w:r w:rsidRPr="004D5C27">
        <w:rPr>
          <w:rFonts w:ascii="Times New Roman" w:hAnsi="Times New Roman" w:cs="Times New Roman"/>
          <w:lang w:val="ru-RU"/>
        </w:rPr>
        <w:t xml:space="preserve">задание застройщика или технического заказчика на проектирование; </w:t>
      </w:r>
    </w:p>
    <w:p w14:paraId="09309037" w14:textId="428569FA" w:rsidR="004D5C27" w:rsidRPr="004D5C27" w:rsidRDefault="004D5C27" w:rsidP="004D5C2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4D5C27">
        <w:rPr>
          <w:rFonts w:ascii="Times New Roman" w:hAnsi="Times New Roman" w:cs="Times New Roman"/>
          <w:b/>
          <w:bCs/>
          <w:lang w:val="ru-RU"/>
        </w:rPr>
        <w:t>3.10.3.</w:t>
      </w:r>
      <w:r w:rsidRPr="004D5C27">
        <w:rPr>
          <w:rFonts w:ascii="Times New Roman" w:hAnsi="Times New Roman" w:cs="Times New Roman"/>
          <w:lang w:val="ru-RU"/>
        </w:rPr>
        <w:t xml:space="preserve"> документ, подтверждающий передачу проектной документации и (или) результатов инженерных изысканий застройщику, техническому заказчику или лицу, обеспечившему выполнение инженерных изысканий и (или) подготовку проектной документации в случаях, предусмотренных </w:t>
      </w:r>
      <w:hyperlink r:id="rId35" w:history="1"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>ч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1.1</w:t>
        </w:r>
      </w:hyperlink>
      <w:r w:rsidRPr="004D5C27">
        <w:rPr>
          <w:rFonts w:ascii="Times New Roman" w:hAnsi="Times New Roman" w:cs="Times New Roman"/>
          <w:lang w:val="ru-RU"/>
        </w:rPr>
        <w:t xml:space="preserve"> и </w:t>
      </w:r>
      <w:hyperlink r:id="rId36" w:history="1"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>1.2 ст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48</w:t>
        </w:r>
      </w:hyperlink>
      <w:r w:rsidRPr="004D5C2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ГрК РФ</w:t>
      </w:r>
      <w:r w:rsidRPr="004D5C27">
        <w:rPr>
          <w:rFonts w:ascii="Times New Roman" w:hAnsi="Times New Roman" w:cs="Times New Roman"/>
          <w:lang w:val="ru-RU"/>
        </w:rPr>
        <w:t xml:space="preserve">; </w:t>
      </w:r>
    </w:p>
    <w:p w14:paraId="74C6814B" w14:textId="17FFC0E7" w:rsidR="004D5C27" w:rsidRPr="004D5C27" w:rsidRDefault="004D5C27" w:rsidP="004D5C2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4D5C27">
        <w:rPr>
          <w:rFonts w:ascii="Times New Roman" w:hAnsi="Times New Roman" w:cs="Times New Roman"/>
          <w:b/>
          <w:bCs/>
          <w:lang w:val="ru-RU"/>
        </w:rPr>
        <w:t>3.10.4.</w:t>
      </w:r>
      <w:r w:rsidRPr="004D5C27">
        <w:rPr>
          <w:rFonts w:ascii="Times New Roman" w:hAnsi="Times New Roman" w:cs="Times New Roman"/>
          <w:lang w:val="ru-RU"/>
        </w:rPr>
        <w:t xml:space="preserve"> результаты инженерных изысканий, в которые внесены изменения (в случае внесения изменений в результаты инженерных изысканий); </w:t>
      </w:r>
    </w:p>
    <w:p w14:paraId="67685346" w14:textId="33328469" w:rsidR="004D5C27" w:rsidRDefault="004D5C27" w:rsidP="004D5C2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4D5C27">
        <w:rPr>
          <w:rFonts w:ascii="Times New Roman" w:hAnsi="Times New Roman" w:cs="Times New Roman"/>
          <w:b/>
          <w:bCs/>
          <w:lang w:val="ru-RU"/>
        </w:rPr>
        <w:t>3.1</w:t>
      </w:r>
      <w:r>
        <w:rPr>
          <w:rFonts w:ascii="Times New Roman" w:hAnsi="Times New Roman" w:cs="Times New Roman"/>
          <w:b/>
          <w:bCs/>
          <w:lang w:val="ru-RU"/>
        </w:rPr>
        <w:t>0</w:t>
      </w:r>
      <w:r w:rsidRPr="004D5C27">
        <w:rPr>
          <w:rFonts w:ascii="Times New Roman" w:hAnsi="Times New Roman" w:cs="Times New Roman"/>
          <w:b/>
          <w:bCs/>
          <w:lang w:val="ru-RU"/>
        </w:rPr>
        <w:t>.05.</w:t>
      </w:r>
      <w:r>
        <w:rPr>
          <w:rFonts w:ascii="Times New Roman" w:hAnsi="Times New Roman" w:cs="Times New Roman"/>
          <w:lang w:val="ru-RU"/>
        </w:rPr>
        <w:t xml:space="preserve"> з</w:t>
      </w:r>
      <w:r w:rsidRPr="004D5C27">
        <w:rPr>
          <w:rFonts w:ascii="Times New Roman" w:hAnsi="Times New Roman" w:cs="Times New Roman"/>
          <w:lang w:val="ru-RU"/>
        </w:rPr>
        <w:t>адание на выполнение инженерных изысканий (в случае внесения в него изменений).</w:t>
      </w:r>
    </w:p>
    <w:p w14:paraId="400ADF67" w14:textId="54DE88D0" w:rsidR="004D5C27" w:rsidRPr="004D5C27" w:rsidRDefault="004D5C27" w:rsidP="004D5C2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4D5C27">
        <w:rPr>
          <w:rFonts w:ascii="Times New Roman" w:hAnsi="Times New Roman" w:cs="Times New Roman"/>
          <w:b/>
          <w:bCs/>
          <w:lang w:val="ru-RU"/>
        </w:rPr>
        <w:lastRenderedPageBreak/>
        <w:t>3.11.</w:t>
      </w:r>
      <w:r w:rsidRPr="004D5C27">
        <w:rPr>
          <w:rFonts w:ascii="Times New Roman" w:hAnsi="Times New Roman" w:cs="Times New Roman"/>
          <w:lang w:val="ru-RU"/>
        </w:rPr>
        <w:t xml:space="preserve"> Для проведения оценки соответствия изменений, внесенных в проектную документацию, получившую положительное заключение государственной экспертизы, требованиям, предусмотренным </w:t>
      </w:r>
      <w:hyperlink r:id="rId37" w:history="1"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>ч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3.9 ст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49</w:t>
        </w:r>
      </w:hyperlink>
      <w:r w:rsidRPr="004D5C2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ГрК РФ</w:t>
      </w:r>
      <w:r w:rsidRPr="004D5C27">
        <w:rPr>
          <w:rFonts w:ascii="Times New Roman" w:hAnsi="Times New Roman" w:cs="Times New Roman"/>
          <w:lang w:val="ru-RU"/>
        </w:rPr>
        <w:t xml:space="preserve">, в рамках экспертного сопровождения представляются документы, указанные в </w:t>
      </w:r>
      <w:hyperlink r:id="rId38" w:history="1"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>п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п.3.10.</w:t>
        </w:r>
        <w:r w:rsidR="006426C0">
          <w:rPr>
            <w:rStyle w:val="ad"/>
            <w:rFonts w:ascii="Times New Roman" w:hAnsi="Times New Roman" w:cs="Times New Roman"/>
            <w:color w:val="auto"/>
            <w:lang w:val="ru-RU"/>
          </w:rPr>
          <w:t>1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 и 3.10.</w:t>
        </w:r>
        <w:r w:rsidR="006426C0">
          <w:rPr>
            <w:rStyle w:val="ad"/>
            <w:rFonts w:ascii="Times New Roman" w:hAnsi="Times New Roman" w:cs="Times New Roman"/>
            <w:color w:val="auto"/>
            <w:lang w:val="ru-RU"/>
          </w:rPr>
          <w:t>2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 настоящего Регламента</w:t>
        </w:r>
      </w:hyperlink>
      <w:r>
        <w:rPr>
          <w:rFonts w:ascii="Times New Roman" w:hAnsi="Times New Roman" w:cs="Times New Roman"/>
          <w:lang w:val="ru-RU"/>
        </w:rPr>
        <w:t>, а</w:t>
      </w:r>
      <w:r w:rsidRPr="004D5C27">
        <w:rPr>
          <w:rFonts w:ascii="Times New Roman" w:hAnsi="Times New Roman" w:cs="Times New Roman"/>
          <w:lang w:val="ru-RU"/>
        </w:rPr>
        <w:t xml:space="preserve"> также документ, подтверждающий передачу проектной документации застройщику, техническому заказчику или лицу, обеспечившему подготовку проектной документации в случаях, предусмотренных </w:t>
      </w:r>
      <w:hyperlink r:id="rId39" w:history="1"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>ч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1.1</w:t>
        </w:r>
      </w:hyperlink>
      <w:r w:rsidRPr="004D5C27">
        <w:rPr>
          <w:rFonts w:ascii="Times New Roman" w:hAnsi="Times New Roman" w:cs="Times New Roman"/>
          <w:lang w:val="ru-RU"/>
        </w:rPr>
        <w:t xml:space="preserve"> и </w:t>
      </w:r>
      <w:hyperlink r:id="rId40" w:history="1"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>1.2 ст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48</w:t>
        </w:r>
      </w:hyperlink>
      <w:r w:rsidRPr="004D5C2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ГрК РФ</w:t>
      </w:r>
      <w:r w:rsidRPr="004D5C27">
        <w:rPr>
          <w:rFonts w:ascii="Times New Roman" w:hAnsi="Times New Roman" w:cs="Times New Roman"/>
          <w:lang w:val="ru-RU"/>
        </w:rPr>
        <w:t>.</w:t>
      </w:r>
    </w:p>
    <w:p w14:paraId="1C3CA926" w14:textId="219F36BF" w:rsidR="004A4CF9" w:rsidRDefault="004D5C27" w:rsidP="006426C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4D5C27">
        <w:rPr>
          <w:rFonts w:ascii="Times New Roman" w:hAnsi="Times New Roman" w:cs="Times New Roman"/>
          <w:b/>
          <w:bCs/>
          <w:lang w:val="ru-RU"/>
        </w:rPr>
        <w:t>3.12.</w:t>
      </w:r>
      <w:r>
        <w:rPr>
          <w:rFonts w:ascii="Times New Roman" w:hAnsi="Times New Roman" w:cs="Times New Roman"/>
          <w:lang w:val="ru-RU"/>
        </w:rPr>
        <w:t xml:space="preserve"> </w:t>
      </w:r>
      <w:r w:rsidRPr="004D5C27">
        <w:rPr>
          <w:rFonts w:ascii="Times New Roman" w:hAnsi="Times New Roman" w:cs="Times New Roman"/>
          <w:lang w:val="ru-RU"/>
        </w:rPr>
        <w:t xml:space="preserve">Для проведения оценки соответствия изменений, внесенных в результаты инженерных изысканий, получившие положительное заключение государственной экспертизы, требованиям, предусмотренным </w:t>
      </w:r>
      <w:hyperlink r:id="rId41" w:history="1"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>ч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3.9 ст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49</w:t>
        </w:r>
      </w:hyperlink>
      <w:r w:rsidRPr="004D5C2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ГрК РФ</w:t>
      </w:r>
      <w:r w:rsidRPr="004D5C27">
        <w:rPr>
          <w:rFonts w:ascii="Times New Roman" w:hAnsi="Times New Roman" w:cs="Times New Roman"/>
          <w:lang w:val="ru-RU"/>
        </w:rPr>
        <w:t xml:space="preserve">,, в рамках экспертного сопровождения представляются документы, указанные в </w:t>
      </w:r>
      <w:hyperlink r:id="rId42" w:history="1"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>п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п.3.10.4. и 3.10.5. настоящего Регламента</w:t>
        </w:r>
      </w:hyperlink>
      <w:r w:rsidRPr="004D5C27">
        <w:rPr>
          <w:rFonts w:ascii="Times New Roman" w:hAnsi="Times New Roman" w:cs="Times New Roman"/>
          <w:lang w:val="ru-RU"/>
        </w:rPr>
        <w:t xml:space="preserve">, а также документ, подтверждающий передачу результатов инженерных изысканий застройщику, техническому заказчику или лицу, обеспечившему подготовку проектной документации в случаях, предусмотренных </w:t>
      </w:r>
      <w:hyperlink r:id="rId43" w:history="1"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>ч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1.1</w:t>
        </w:r>
      </w:hyperlink>
      <w:r w:rsidRPr="004D5C27">
        <w:rPr>
          <w:rFonts w:ascii="Times New Roman" w:hAnsi="Times New Roman" w:cs="Times New Roman"/>
          <w:lang w:val="ru-RU"/>
        </w:rPr>
        <w:t xml:space="preserve"> и </w:t>
      </w:r>
      <w:hyperlink r:id="rId44" w:history="1"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>1.2 ст</w:t>
        </w:r>
        <w:r>
          <w:rPr>
            <w:rStyle w:val="ad"/>
            <w:rFonts w:ascii="Times New Roman" w:hAnsi="Times New Roman" w:cs="Times New Roman"/>
            <w:color w:val="auto"/>
            <w:lang w:val="ru-RU"/>
          </w:rPr>
          <w:t>.</w:t>
        </w:r>
        <w:r w:rsidRPr="004D5C27">
          <w:rPr>
            <w:rStyle w:val="ad"/>
            <w:rFonts w:ascii="Times New Roman" w:hAnsi="Times New Roman" w:cs="Times New Roman"/>
            <w:color w:val="auto"/>
            <w:lang w:val="ru-RU"/>
          </w:rPr>
          <w:t xml:space="preserve"> 48</w:t>
        </w:r>
      </w:hyperlink>
      <w:r w:rsidRPr="004D5C2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ГрК РФ</w:t>
      </w:r>
      <w:r w:rsidRPr="004D5C27">
        <w:rPr>
          <w:rFonts w:ascii="Times New Roman" w:hAnsi="Times New Roman" w:cs="Times New Roman"/>
          <w:lang w:val="ru-RU"/>
        </w:rPr>
        <w:t>.</w:t>
      </w:r>
      <w:r w:rsidR="004A4CF9">
        <w:rPr>
          <w:rFonts w:ascii="Times New Roman" w:hAnsi="Times New Roman" w:cs="Times New Roman"/>
          <w:lang w:val="ru-RU"/>
        </w:rPr>
        <w:t xml:space="preserve"> </w:t>
      </w:r>
    </w:p>
    <w:p w14:paraId="53A6B69C" w14:textId="5AD6B7A0" w:rsidR="008A599F" w:rsidRDefault="008A599F" w:rsidP="008A599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6426C0">
        <w:rPr>
          <w:rFonts w:ascii="Times New Roman" w:hAnsi="Times New Roman" w:cs="Times New Roman"/>
          <w:b/>
          <w:bCs/>
          <w:lang w:val="ru-RU"/>
        </w:rPr>
        <w:t>3.</w:t>
      </w:r>
      <w:r w:rsidR="006426C0" w:rsidRPr="006426C0">
        <w:rPr>
          <w:rFonts w:ascii="Times New Roman" w:hAnsi="Times New Roman" w:cs="Times New Roman"/>
          <w:b/>
          <w:bCs/>
          <w:lang w:val="ru-RU"/>
        </w:rPr>
        <w:t>13</w:t>
      </w:r>
      <w:r w:rsidRPr="006426C0">
        <w:rPr>
          <w:rFonts w:ascii="Times New Roman" w:hAnsi="Times New Roman" w:cs="Times New Roman"/>
          <w:b/>
          <w:bCs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Проектная документация на объект капитального строительства может представляться применительно к отдельным Этапам строительства, реконструкции объекта капитального строительства.</w:t>
      </w:r>
    </w:p>
    <w:p w14:paraId="798FE3B0" w14:textId="77777777" w:rsidR="006426C0" w:rsidRDefault="006426C0" w:rsidP="008A599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</w:p>
    <w:p w14:paraId="252A9FB5" w14:textId="77777777" w:rsidR="007E055B" w:rsidRPr="00D225CD" w:rsidRDefault="004613FB" w:rsidP="00A83C36">
      <w:pPr>
        <w:pStyle w:val="Compact"/>
        <w:numPr>
          <w:ilvl w:val="0"/>
          <w:numId w:val="16"/>
        </w:numPr>
        <w:spacing w:before="0" w:after="0"/>
        <w:ind w:left="0" w:firstLine="0"/>
        <w:jc w:val="center"/>
        <w:rPr>
          <w:rFonts w:ascii="Times New Roman" w:hAnsi="Times New Roman" w:cs="Times New Roman"/>
          <w:b/>
          <w:lang w:val="ru-RU"/>
        </w:rPr>
      </w:pPr>
      <w:r w:rsidRPr="00D225CD">
        <w:rPr>
          <w:rFonts w:ascii="Times New Roman" w:hAnsi="Times New Roman" w:cs="Times New Roman"/>
          <w:b/>
          <w:lang w:val="ru-RU"/>
        </w:rPr>
        <w:t>Проверка документов, представленных для проведения негосударственной экспертизы</w:t>
      </w:r>
    </w:p>
    <w:p w14:paraId="6F3D9866" w14:textId="1BD11B75" w:rsidR="007E055B" w:rsidRPr="00D225CD" w:rsidRDefault="00FE5AD6" w:rsidP="00ED117B">
      <w:pPr>
        <w:pStyle w:val="FirstParagraph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6426C0">
        <w:rPr>
          <w:rFonts w:ascii="Times New Roman" w:hAnsi="Times New Roman" w:cs="Times New Roman"/>
          <w:b/>
          <w:bCs/>
          <w:lang w:val="ru-RU"/>
        </w:rPr>
        <w:t>4</w:t>
      </w:r>
      <w:r w:rsidR="004613FB" w:rsidRPr="006426C0">
        <w:rPr>
          <w:rFonts w:ascii="Times New Roman" w:hAnsi="Times New Roman" w:cs="Times New Roman"/>
          <w:b/>
          <w:bCs/>
          <w:lang w:val="ru-RU"/>
        </w:rPr>
        <w:t>.1.</w:t>
      </w:r>
      <w:r w:rsidR="004613FB" w:rsidRPr="00D225CD">
        <w:rPr>
          <w:rFonts w:ascii="Times New Roman" w:hAnsi="Times New Roman" w:cs="Times New Roman"/>
          <w:lang w:val="ru-RU"/>
        </w:rPr>
        <w:t xml:space="preserve"> ООО «</w:t>
      </w:r>
      <w:r w:rsidR="00D87ACB">
        <w:rPr>
          <w:rFonts w:ascii="Times New Roman" w:hAnsi="Times New Roman" w:cs="Times New Roman"/>
          <w:lang w:val="ru-RU"/>
        </w:rPr>
        <w:t>ПБ1</w:t>
      </w:r>
      <w:r w:rsidR="004613FB" w:rsidRPr="00D225CD">
        <w:rPr>
          <w:rFonts w:ascii="Times New Roman" w:hAnsi="Times New Roman" w:cs="Times New Roman"/>
          <w:lang w:val="ru-RU"/>
        </w:rPr>
        <w:t xml:space="preserve">» в течение 3 </w:t>
      </w:r>
      <w:r w:rsidR="006426C0">
        <w:rPr>
          <w:rFonts w:ascii="Times New Roman" w:hAnsi="Times New Roman" w:cs="Times New Roman"/>
          <w:lang w:val="ru-RU"/>
        </w:rPr>
        <w:t xml:space="preserve">(Трех) </w:t>
      </w:r>
      <w:r w:rsidR="004613FB" w:rsidRPr="00D225CD">
        <w:rPr>
          <w:rFonts w:ascii="Times New Roman" w:hAnsi="Times New Roman" w:cs="Times New Roman"/>
          <w:lang w:val="ru-RU"/>
        </w:rPr>
        <w:t xml:space="preserve">рабочих дней со дня получения от Заявителя документов, </w:t>
      </w:r>
      <w:r w:rsidR="00151474" w:rsidRPr="00D225CD">
        <w:rPr>
          <w:rFonts w:ascii="Times New Roman" w:hAnsi="Times New Roman" w:cs="Times New Roman"/>
          <w:lang w:val="ru-RU"/>
        </w:rPr>
        <w:t>указанных в п</w:t>
      </w:r>
      <w:r>
        <w:rPr>
          <w:rFonts w:ascii="Times New Roman" w:hAnsi="Times New Roman" w:cs="Times New Roman"/>
          <w:lang w:val="ru-RU"/>
        </w:rPr>
        <w:t>.3.2.-3.6.</w:t>
      </w:r>
      <w:r w:rsidR="00151474" w:rsidRPr="00D225CD">
        <w:rPr>
          <w:rFonts w:ascii="Times New Roman" w:hAnsi="Times New Roman" w:cs="Times New Roman"/>
          <w:lang w:val="ru-RU"/>
        </w:rPr>
        <w:t xml:space="preserve"> настоящего </w:t>
      </w:r>
      <w:r>
        <w:rPr>
          <w:rFonts w:ascii="Times New Roman" w:hAnsi="Times New Roman" w:cs="Times New Roman"/>
          <w:lang w:val="ru-RU"/>
        </w:rPr>
        <w:t>Регламента</w:t>
      </w:r>
      <w:r w:rsidR="00151474" w:rsidRPr="00D225CD">
        <w:rPr>
          <w:rFonts w:ascii="Times New Roman" w:hAnsi="Times New Roman" w:cs="Times New Roman"/>
          <w:lang w:val="ru-RU"/>
        </w:rPr>
        <w:t>, осуществляет их проверку.</w:t>
      </w:r>
    </w:p>
    <w:p w14:paraId="290C835B" w14:textId="3E8E5C55" w:rsidR="007E055B" w:rsidRDefault="00FE5AD6" w:rsidP="00A5716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6426C0">
        <w:rPr>
          <w:rFonts w:ascii="Times New Roman" w:hAnsi="Times New Roman" w:cs="Times New Roman"/>
          <w:b/>
          <w:bCs/>
          <w:lang w:val="ru-RU"/>
        </w:rPr>
        <w:t>4</w:t>
      </w:r>
      <w:r w:rsidR="004613FB" w:rsidRPr="006426C0">
        <w:rPr>
          <w:rFonts w:ascii="Times New Roman" w:hAnsi="Times New Roman" w:cs="Times New Roman"/>
          <w:b/>
          <w:bCs/>
          <w:lang w:val="ru-RU"/>
        </w:rPr>
        <w:t>.2.</w:t>
      </w:r>
      <w:r w:rsidR="004613FB" w:rsidRPr="00D225CD">
        <w:rPr>
          <w:rFonts w:ascii="Times New Roman" w:hAnsi="Times New Roman" w:cs="Times New Roman"/>
          <w:lang w:val="ru-RU"/>
        </w:rPr>
        <w:t xml:space="preserve"> </w:t>
      </w:r>
      <w:r w:rsidR="00150072" w:rsidRPr="00D225CD">
        <w:rPr>
          <w:rFonts w:ascii="Times New Roman" w:hAnsi="Times New Roman" w:cs="Times New Roman"/>
          <w:lang w:val="ru-RU"/>
        </w:rPr>
        <w:t xml:space="preserve">В срок, указанный в </w:t>
      </w:r>
      <w:hyperlink r:id="rId45" w:history="1">
        <w:r w:rsidR="00150072" w:rsidRPr="00D225CD">
          <w:rPr>
            <w:rFonts w:ascii="Times New Roman" w:hAnsi="Times New Roman" w:cs="Times New Roman"/>
            <w:lang w:val="ru-RU"/>
          </w:rPr>
          <w:t>п.</w:t>
        </w:r>
        <w:r>
          <w:rPr>
            <w:rFonts w:ascii="Times New Roman" w:hAnsi="Times New Roman" w:cs="Times New Roman"/>
            <w:lang w:val="ru-RU"/>
          </w:rPr>
          <w:t>4</w:t>
        </w:r>
        <w:r w:rsidR="00150072" w:rsidRPr="00D225CD">
          <w:rPr>
            <w:rFonts w:ascii="Times New Roman" w:hAnsi="Times New Roman" w:cs="Times New Roman"/>
            <w:lang w:val="ru-RU"/>
          </w:rPr>
          <w:t>.1.</w:t>
        </w:r>
      </w:hyperlink>
      <w:r w:rsidR="00150072" w:rsidRPr="00D225CD">
        <w:rPr>
          <w:rFonts w:ascii="Times New Roman" w:hAnsi="Times New Roman" w:cs="Times New Roman"/>
          <w:lang w:val="ru-RU"/>
        </w:rPr>
        <w:t xml:space="preserve"> настоящего </w:t>
      </w:r>
      <w:r>
        <w:rPr>
          <w:rFonts w:ascii="Times New Roman" w:hAnsi="Times New Roman" w:cs="Times New Roman"/>
          <w:lang w:val="ru-RU"/>
        </w:rPr>
        <w:t>Регламента</w:t>
      </w:r>
      <w:r w:rsidR="00150072" w:rsidRPr="00D225CD">
        <w:rPr>
          <w:rFonts w:ascii="Times New Roman" w:hAnsi="Times New Roman" w:cs="Times New Roman"/>
          <w:lang w:val="ru-RU"/>
        </w:rPr>
        <w:t>, Заявителю представляется (направляется) проект Договора с расчетом размера платы за проведение негосударственной экспертизы, подписанный со стороны ООО «</w:t>
      </w:r>
      <w:r w:rsidR="00D87ACB">
        <w:rPr>
          <w:rFonts w:ascii="Times New Roman" w:hAnsi="Times New Roman" w:cs="Times New Roman"/>
          <w:lang w:val="ru-RU"/>
        </w:rPr>
        <w:t>ПБ1</w:t>
      </w:r>
      <w:r w:rsidR="00150072" w:rsidRPr="00D225CD">
        <w:rPr>
          <w:rFonts w:ascii="Times New Roman" w:hAnsi="Times New Roman" w:cs="Times New Roman"/>
          <w:lang w:val="ru-RU"/>
        </w:rPr>
        <w:t>».</w:t>
      </w:r>
    </w:p>
    <w:p w14:paraId="2542FDB3" w14:textId="3684ED1A" w:rsidR="006426C0" w:rsidRPr="00D225CD" w:rsidRDefault="00793D39" w:rsidP="006426C0">
      <w:pPr>
        <w:pStyle w:val="FirstParagraph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6426C0">
        <w:rPr>
          <w:rFonts w:ascii="Times New Roman" w:hAnsi="Times New Roman" w:cs="Times New Roman"/>
          <w:b/>
          <w:bCs/>
          <w:lang w:val="ru-RU"/>
        </w:rPr>
        <w:t>4.3.</w:t>
      </w:r>
      <w:r w:rsidRPr="00793D39">
        <w:rPr>
          <w:rFonts w:ascii="Times New Roman" w:hAnsi="Times New Roman" w:cs="Times New Roman"/>
          <w:lang w:val="ru-RU"/>
        </w:rPr>
        <w:t xml:space="preserve"> </w:t>
      </w:r>
      <w:r w:rsidR="006426C0" w:rsidRPr="00D225CD">
        <w:rPr>
          <w:rFonts w:ascii="Times New Roman" w:hAnsi="Times New Roman" w:cs="Times New Roman"/>
          <w:lang w:val="ru-RU"/>
        </w:rPr>
        <w:t>ООО «</w:t>
      </w:r>
      <w:r w:rsidR="006426C0">
        <w:rPr>
          <w:rFonts w:ascii="Times New Roman" w:hAnsi="Times New Roman" w:cs="Times New Roman"/>
          <w:lang w:val="ru-RU"/>
        </w:rPr>
        <w:t>ПБ1</w:t>
      </w:r>
      <w:r w:rsidR="006426C0" w:rsidRPr="00D225CD">
        <w:rPr>
          <w:rFonts w:ascii="Times New Roman" w:hAnsi="Times New Roman" w:cs="Times New Roman"/>
          <w:lang w:val="ru-RU"/>
        </w:rPr>
        <w:t xml:space="preserve">» в течение 3 </w:t>
      </w:r>
      <w:r w:rsidR="006426C0">
        <w:rPr>
          <w:rFonts w:ascii="Times New Roman" w:hAnsi="Times New Roman" w:cs="Times New Roman"/>
          <w:lang w:val="ru-RU"/>
        </w:rPr>
        <w:t xml:space="preserve">(Трех) </w:t>
      </w:r>
      <w:r w:rsidR="006426C0" w:rsidRPr="00D225CD">
        <w:rPr>
          <w:rFonts w:ascii="Times New Roman" w:hAnsi="Times New Roman" w:cs="Times New Roman"/>
          <w:lang w:val="ru-RU"/>
        </w:rPr>
        <w:t>рабочих дней со дня получения от Заявителя документов, указанных в п</w:t>
      </w:r>
      <w:r w:rsidR="006426C0">
        <w:rPr>
          <w:rFonts w:ascii="Times New Roman" w:hAnsi="Times New Roman" w:cs="Times New Roman"/>
          <w:lang w:val="ru-RU"/>
        </w:rPr>
        <w:t>.3.9.</w:t>
      </w:r>
      <w:r w:rsidR="006426C0" w:rsidRPr="00D225CD">
        <w:rPr>
          <w:rFonts w:ascii="Times New Roman" w:hAnsi="Times New Roman" w:cs="Times New Roman"/>
          <w:lang w:val="ru-RU"/>
        </w:rPr>
        <w:t xml:space="preserve"> настоящего </w:t>
      </w:r>
      <w:r w:rsidR="006426C0">
        <w:rPr>
          <w:rFonts w:ascii="Times New Roman" w:hAnsi="Times New Roman" w:cs="Times New Roman"/>
          <w:lang w:val="ru-RU"/>
        </w:rPr>
        <w:t>Регламента</w:t>
      </w:r>
      <w:r w:rsidR="006426C0" w:rsidRPr="00D225CD">
        <w:rPr>
          <w:rFonts w:ascii="Times New Roman" w:hAnsi="Times New Roman" w:cs="Times New Roman"/>
          <w:lang w:val="ru-RU"/>
        </w:rPr>
        <w:t>, осуществляет их проверку.</w:t>
      </w:r>
    </w:p>
    <w:p w14:paraId="160B70B4" w14:textId="4EC1846C" w:rsidR="006426C0" w:rsidRDefault="006426C0" w:rsidP="006426C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6426C0">
        <w:rPr>
          <w:rFonts w:ascii="Times New Roman" w:hAnsi="Times New Roman" w:cs="Times New Roman"/>
          <w:b/>
          <w:bCs/>
          <w:lang w:val="ru-RU"/>
        </w:rPr>
        <w:t>4.</w:t>
      </w:r>
      <w:r w:rsidR="00736D9B">
        <w:rPr>
          <w:rFonts w:ascii="Times New Roman" w:hAnsi="Times New Roman" w:cs="Times New Roman"/>
          <w:b/>
          <w:bCs/>
          <w:lang w:val="ru-RU"/>
        </w:rPr>
        <w:t>4</w:t>
      </w:r>
      <w:r w:rsidRPr="006426C0">
        <w:rPr>
          <w:rFonts w:ascii="Times New Roman" w:hAnsi="Times New Roman" w:cs="Times New Roman"/>
          <w:b/>
          <w:bCs/>
          <w:lang w:val="ru-RU"/>
        </w:rPr>
        <w:t>.</w:t>
      </w:r>
      <w:r w:rsidRPr="00D225CD">
        <w:rPr>
          <w:rFonts w:ascii="Times New Roman" w:hAnsi="Times New Roman" w:cs="Times New Roman"/>
          <w:lang w:val="ru-RU"/>
        </w:rPr>
        <w:t xml:space="preserve"> В срок, указанный в </w:t>
      </w:r>
      <w:hyperlink r:id="rId46" w:history="1">
        <w:r w:rsidRPr="00D225CD">
          <w:rPr>
            <w:rFonts w:ascii="Times New Roman" w:hAnsi="Times New Roman" w:cs="Times New Roman"/>
            <w:lang w:val="ru-RU"/>
          </w:rPr>
          <w:t>п.</w:t>
        </w:r>
        <w:r>
          <w:rPr>
            <w:rFonts w:ascii="Times New Roman" w:hAnsi="Times New Roman" w:cs="Times New Roman"/>
            <w:lang w:val="ru-RU"/>
          </w:rPr>
          <w:t>4</w:t>
        </w:r>
        <w:r w:rsidRPr="00D225CD">
          <w:rPr>
            <w:rFonts w:ascii="Times New Roman" w:hAnsi="Times New Roman" w:cs="Times New Roman"/>
            <w:lang w:val="ru-RU"/>
          </w:rPr>
          <w:t>.</w:t>
        </w:r>
        <w:r>
          <w:rPr>
            <w:rFonts w:ascii="Times New Roman" w:hAnsi="Times New Roman" w:cs="Times New Roman"/>
            <w:lang w:val="ru-RU"/>
          </w:rPr>
          <w:t>3</w:t>
        </w:r>
        <w:r w:rsidRPr="00D225CD">
          <w:rPr>
            <w:rFonts w:ascii="Times New Roman" w:hAnsi="Times New Roman" w:cs="Times New Roman"/>
            <w:lang w:val="ru-RU"/>
          </w:rPr>
          <w:t>.</w:t>
        </w:r>
      </w:hyperlink>
      <w:r w:rsidRPr="00D225CD">
        <w:rPr>
          <w:rFonts w:ascii="Times New Roman" w:hAnsi="Times New Roman" w:cs="Times New Roman"/>
          <w:lang w:val="ru-RU"/>
        </w:rPr>
        <w:t xml:space="preserve"> настоящего </w:t>
      </w:r>
      <w:r>
        <w:rPr>
          <w:rFonts w:ascii="Times New Roman" w:hAnsi="Times New Roman" w:cs="Times New Roman"/>
          <w:lang w:val="ru-RU"/>
        </w:rPr>
        <w:t>Регламента</w:t>
      </w:r>
      <w:r w:rsidRPr="00D225CD">
        <w:rPr>
          <w:rFonts w:ascii="Times New Roman" w:hAnsi="Times New Roman" w:cs="Times New Roman"/>
          <w:lang w:val="ru-RU"/>
        </w:rPr>
        <w:t xml:space="preserve">, Заявителю представляется (направляется) проект Договора </w:t>
      </w:r>
      <w:r w:rsidR="00736D9B">
        <w:rPr>
          <w:rFonts w:ascii="Times New Roman" w:hAnsi="Times New Roman" w:cs="Times New Roman"/>
          <w:lang w:val="ru-RU"/>
        </w:rPr>
        <w:t xml:space="preserve">об экспертном сопровождении </w:t>
      </w:r>
      <w:r w:rsidRPr="00D225CD">
        <w:rPr>
          <w:rFonts w:ascii="Times New Roman" w:hAnsi="Times New Roman" w:cs="Times New Roman"/>
          <w:lang w:val="ru-RU"/>
        </w:rPr>
        <w:t xml:space="preserve">с расчетом размера платы за проведение </w:t>
      </w:r>
      <w:r w:rsidR="00736D9B">
        <w:rPr>
          <w:rFonts w:ascii="Times New Roman" w:hAnsi="Times New Roman" w:cs="Times New Roman"/>
          <w:lang w:val="ru-RU"/>
        </w:rPr>
        <w:t>экспертного сопровождения</w:t>
      </w:r>
      <w:r w:rsidRPr="00D225CD">
        <w:rPr>
          <w:rFonts w:ascii="Times New Roman" w:hAnsi="Times New Roman" w:cs="Times New Roman"/>
          <w:lang w:val="ru-RU"/>
        </w:rPr>
        <w:t>, подписанный со стороны ООО «</w:t>
      </w:r>
      <w:r>
        <w:rPr>
          <w:rFonts w:ascii="Times New Roman" w:hAnsi="Times New Roman" w:cs="Times New Roman"/>
          <w:lang w:val="ru-RU"/>
        </w:rPr>
        <w:t>ПБ1</w:t>
      </w:r>
      <w:r w:rsidRPr="00D225CD">
        <w:rPr>
          <w:rFonts w:ascii="Times New Roman" w:hAnsi="Times New Roman" w:cs="Times New Roman"/>
          <w:lang w:val="ru-RU"/>
        </w:rPr>
        <w:t>».</w:t>
      </w:r>
    </w:p>
    <w:p w14:paraId="53665DE0" w14:textId="3944E7D1" w:rsidR="006426C0" w:rsidRDefault="00736D9B" w:rsidP="00736D9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736D9B">
        <w:rPr>
          <w:rFonts w:ascii="Times New Roman" w:hAnsi="Times New Roman" w:cs="Times New Roman"/>
          <w:b/>
          <w:bCs/>
          <w:lang w:val="ru-RU"/>
        </w:rPr>
        <w:t>4.5.</w:t>
      </w:r>
      <w:r>
        <w:rPr>
          <w:rFonts w:ascii="Times New Roman" w:hAnsi="Times New Roman" w:cs="Times New Roman"/>
          <w:lang w:val="ru-RU"/>
        </w:rPr>
        <w:t xml:space="preserve"> Решение об оставлении без рассмотрения представленных документов или об отказе в их принятии, может быть принято ООО «ПБ1» в случаях, предусмотренных действующим законодательством Российской Федерации. </w:t>
      </w:r>
    </w:p>
    <w:p w14:paraId="60180F1A" w14:textId="38BA7DAD" w:rsidR="00793D39" w:rsidRPr="00793D39" w:rsidRDefault="006426C0" w:rsidP="00793D3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736D9B">
        <w:rPr>
          <w:rFonts w:ascii="Times New Roman" w:hAnsi="Times New Roman" w:cs="Times New Roman"/>
          <w:b/>
          <w:bCs/>
          <w:lang w:val="ru-RU"/>
        </w:rPr>
        <w:t>4.</w:t>
      </w:r>
      <w:r w:rsidR="00736D9B" w:rsidRPr="00736D9B">
        <w:rPr>
          <w:rFonts w:ascii="Times New Roman" w:hAnsi="Times New Roman" w:cs="Times New Roman"/>
          <w:b/>
          <w:bCs/>
          <w:lang w:val="ru-RU"/>
        </w:rPr>
        <w:t>6</w:t>
      </w:r>
      <w:r w:rsidRPr="00736D9B">
        <w:rPr>
          <w:rFonts w:ascii="Times New Roman" w:hAnsi="Times New Roman" w:cs="Times New Roman"/>
          <w:b/>
          <w:bCs/>
          <w:lang w:val="ru-RU"/>
        </w:rPr>
        <w:t>.</w:t>
      </w:r>
      <w:r w:rsidRPr="006426C0">
        <w:rPr>
          <w:rFonts w:ascii="Times New Roman" w:hAnsi="Times New Roman" w:cs="Times New Roman"/>
          <w:lang w:val="ru-RU"/>
        </w:rPr>
        <w:t xml:space="preserve"> </w:t>
      </w:r>
      <w:r w:rsidR="00793D39" w:rsidRPr="00793D39">
        <w:rPr>
          <w:rFonts w:ascii="Times New Roman" w:hAnsi="Times New Roman" w:cs="Times New Roman"/>
          <w:lang w:val="ru-RU"/>
        </w:rPr>
        <w:t xml:space="preserve">Правовое регулирование </w:t>
      </w:r>
      <w:r w:rsidR="00793D39">
        <w:rPr>
          <w:rFonts w:ascii="Times New Roman" w:hAnsi="Times New Roman" w:cs="Times New Roman"/>
          <w:lang w:val="ru-RU"/>
        </w:rPr>
        <w:t>Д</w:t>
      </w:r>
      <w:r w:rsidR="00793D39" w:rsidRPr="00793D39">
        <w:rPr>
          <w:rFonts w:ascii="Times New Roman" w:hAnsi="Times New Roman" w:cs="Times New Roman"/>
          <w:lang w:val="ru-RU"/>
        </w:rPr>
        <w:t xml:space="preserve">оговора осуществляется по правилам, установленным гражданским </w:t>
      </w:r>
      <w:hyperlink r:id="rId47" w:history="1">
        <w:r w:rsidR="00793D39" w:rsidRPr="00793D39">
          <w:rPr>
            <w:rFonts w:ascii="Times New Roman" w:hAnsi="Times New Roman" w:cs="Times New Roman"/>
            <w:lang w:val="ru-RU"/>
          </w:rPr>
          <w:t>законодательством</w:t>
        </w:r>
      </w:hyperlink>
      <w:r w:rsidR="00793D39" w:rsidRPr="00793D39">
        <w:rPr>
          <w:rFonts w:ascii="Times New Roman" w:hAnsi="Times New Roman" w:cs="Times New Roman"/>
          <w:lang w:val="ru-RU"/>
        </w:rPr>
        <w:t xml:space="preserve"> Российской Федерации применительно к договору возмездного оказания услуг. В договоре определяются:</w:t>
      </w:r>
    </w:p>
    <w:p w14:paraId="16083882" w14:textId="77777777" w:rsidR="00793D39" w:rsidRPr="00793D39" w:rsidRDefault="00793D39" w:rsidP="00793D3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793D39">
        <w:rPr>
          <w:rFonts w:ascii="Times New Roman" w:hAnsi="Times New Roman" w:cs="Times New Roman"/>
          <w:lang w:val="ru-RU"/>
        </w:rPr>
        <w:t>а) предмет договора;</w:t>
      </w:r>
    </w:p>
    <w:p w14:paraId="546C8175" w14:textId="77777777" w:rsidR="00793D39" w:rsidRPr="00793D39" w:rsidRDefault="00793D39" w:rsidP="00793D3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793D39">
        <w:rPr>
          <w:rFonts w:ascii="Times New Roman" w:hAnsi="Times New Roman" w:cs="Times New Roman"/>
          <w:lang w:val="ru-RU"/>
        </w:rPr>
        <w:t xml:space="preserve">б) срок проведения </w:t>
      </w:r>
      <w:r>
        <w:rPr>
          <w:rFonts w:ascii="Times New Roman" w:hAnsi="Times New Roman" w:cs="Times New Roman"/>
          <w:lang w:val="ru-RU"/>
        </w:rPr>
        <w:t>не</w:t>
      </w:r>
      <w:r w:rsidRPr="00793D39">
        <w:rPr>
          <w:rFonts w:ascii="Times New Roman" w:hAnsi="Times New Roman" w:cs="Times New Roman"/>
          <w:lang w:val="ru-RU"/>
        </w:rPr>
        <w:t>государственной экспертизы и порядок его продления;</w:t>
      </w:r>
    </w:p>
    <w:p w14:paraId="61AF421D" w14:textId="77777777" w:rsidR="00793D39" w:rsidRPr="00793D39" w:rsidRDefault="00793D39" w:rsidP="00793D3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793D39">
        <w:rPr>
          <w:rFonts w:ascii="Times New Roman" w:hAnsi="Times New Roman" w:cs="Times New Roman"/>
          <w:lang w:val="ru-RU"/>
        </w:rPr>
        <w:t xml:space="preserve">в) размер платы за проведение </w:t>
      </w:r>
      <w:r w:rsidR="003378C1">
        <w:rPr>
          <w:rFonts w:ascii="Times New Roman" w:hAnsi="Times New Roman" w:cs="Times New Roman"/>
          <w:lang w:val="ru-RU"/>
        </w:rPr>
        <w:t>не</w:t>
      </w:r>
      <w:r w:rsidRPr="00793D39">
        <w:rPr>
          <w:rFonts w:ascii="Times New Roman" w:hAnsi="Times New Roman" w:cs="Times New Roman"/>
          <w:lang w:val="ru-RU"/>
        </w:rPr>
        <w:t>государственной экспертизы;</w:t>
      </w:r>
    </w:p>
    <w:p w14:paraId="1B883FDC" w14:textId="77777777" w:rsidR="00793D39" w:rsidRPr="00793D39" w:rsidRDefault="00793D39" w:rsidP="00793D3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793D39">
        <w:rPr>
          <w:rFonts w:ascii="Times New Roman" w:hAnsi="Times New Roman" w:cs="Times New Roman"/>
          <w:lang w:val="ru-RU"/>
        </w:rPr>
        <w:t xml:space="preserve">г) порядок, допустимые пределы и сроки внесения изменений в проектную документацию и (или) результаты инженерных изысканий в процессе проведения </w:t>
      </w:r>
      <w:r w:rsidR="003378C1">
        <w:rPr>
          <w:rFonts w:ascii="Times New Roman" w:hAnsi="Times New Roman" w:cs="Times New Roman"/>
          <w:lang w:val="ru-RU"/>
        </w:rPr>
        <w:t>не</w:t>
      </w:r>
      <w:r w:rsidRPr="00793D39">
        <w:rPr>
          <w:rFonts w:ascii="Times New Roman" w:hAnsi="Times New Roman" w:cs="Times New Roman"/>
          <w:lang w:val="ru-RU"/>
        </w:rPr>
        <w:t>государственной экспертизы;</w:t>
      </w:r>
    </w:p>
    <w:p w14:paraId="55068EEC" w14:textId="062553C4" w:rsidR="00793D39" w:rsidRPr="00793D39" w:rsidRDefault="00793D39" w:rsidP="00793D3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793D39">
        <w:rPr>
          <w:rFonts w:ascii="Times New Roman" w:hAnsi="Times New Roman" w:cs="Times New Roman"/>
          <w:lang w:val="ru-RU"/>
        </w:rPr>
        <w:t xml:space="preserve">д) порядок и сроки возврата заявителю документов, представленных на бумажном носителе, если представление </w:t>
      </w:r>
      <w:r w:rsidR="00736D9B">
        <w:rPr>
          <w:rFonts w:ascii="Times New Roman" w:hAnsi="Times New Roman" w:cs="Times New Roman"/>
          <w:lang w:val="ru-RU"/>
        </w:rPr>
        <w:t xml:space="preserve">и возврат </w:t>
      </w:r>
      <w:r w:rsidRPr="00793D39">
        <w:rPr>
          <w:rFonts w:ascii="Times New Roman" w:hAnsi="Times New Roman" w:cs="Times New Roman"/>
          <w:lang w:val="ru-RU"/>
        </w:rPr>
        <w:t>документов на бумажном носителе допускается в соответствии с законодательством Российской Федерации</w:t>
      </w:r>
      <w:r w:rsidR="00736D9B">
        <w:rPr>
          <w:rFonts w:ascii="Times New Roman" w:hAnsi="Times New Roman" w:cs="Times New Roman"/>
          <w:lang w:val="ru-RU"/>
        </w:rPr>
        <w:t>;</w:t>
      </w:r>
    </w:p>
    <w:p w14:paraId="77A5CFD1" w14:textId="77777777" w:rsidR="00793D39" w:rsidRPr="00793D39" w:rsidRDefault="00793D39" w:rsidP="00793D3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793D39">
        <w:rPr>
          <w:rFonts w:ascii="Times New Roman" w:hAnsi="Times New Roman" w:cs="Times New Roman"/>
          <w:lang w:val="ru-RU"/>
        </w:rPr>
        <w:t>е) условия договора, нарушение которых относится к существенным нарушениям, дающим право сторонам поставить вопрос о его досрочном расторжении;</w:t>
      </w:r>
    </w:p>
    <w:p w14:paraId="2F228E32" w14:textId="77777777" w:rsidR="00793D39" w:rsidRDefault="00793D39" w:rsidP="00793D3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793D39">
        <w:rPr>
          <w:rFonts w:ascii="Times New Roman" w:hAnsi="Times New Roman" w:cs="Times New Roman"/>
          <w:lang w:val="ru-RU"/>
        </w:rPr>
        <w:lastRenderedPageBreak/>
        <w:t xml:space="preserve">ж) ответственность сторон за неисполнение и (или) ненадлежащее исполнение обязательств, вытекающих из договора, в том числе за несвоевременный возврат или приемку документов, представленных на </w:t>
      </w:r>
      <w:r w:rsidR="003378C1">
        <w:rPr>
          <w:rFonts w:ascii="Times New Roman" w:hAnsi="Times New Roman" w:cs="Times New Roman"/>
          <w:lang w:val="ru-RU"/>
        </w:rPr>
        <w:t>не</w:t>
      </w:r>
      <w:r w:rsidRPr="00793D39">
        <w:rPr>
          <w:rFonts w:ascii="Times New Roman" w:hAnsi="Times New Roman" w:cs="Times New Roman"/>
          <w:lang w:val="ru-RU"/>
        </w:rPr>
        <w:t>государственную экспертизу на бумажном носителе.</w:t>
      </w:r>
    </w:p>
    <w:p w14:paraId="6C1F7D8D" w14:textId="77777777" w:rsidR="006515D6" w:rsidRPr="00860708" w:rsidRDefault="006515D6" w:rsidP="00793D3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</w:p>
    <w:p w14:paraId="0F2085C8" w14:textId="77777777" w:rsidR="003378C1" w:rsidRDefault="003378C1" w:rsidP="00A83C36">
      <w:pPr>
        <w:pStyle w:val="afa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hAnsi="Times New Roman" w:cs="Times New Roman"/>
          <w:b/>
          <w:lang w:val="ru-RU"/>
        </w:rPr>
      </w:pPr>
      <w:r w:rsidRPr="003378C1">
        <w:rPr>
          <w:rFonts w:ascii="Times New Roman" w:hAnsi="Times New Roman" w:cs="Times New Roman"/>
          <w:b/>
          <w:lang w:val="ru-RU"/>
        </w:rPr>
        <w:t>Проведение негосударственной экспертизы</w:t>
      </w:r>
    </w:p>
    <w:p w14:paraId="6DB9115C" w14:textId="77777777" w:rsidR="00C13382" w:rsidRDefault="003378C1" w:rsidP="00C1338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lang w:val="ru-RU"/>
        </w:rPr>
      </w:pPr>
      <w:r w:rsidRPr="00736D9B">
        <w:rPr>
          <w:rFonts w:ascii="Times New Roman" w:hAnsi="Times New Roman" w:cs="Times New Roman"/>
          <w:b/>
          <w:bCs/>
          <w:lang w:val="ru-RU"/>
        </w:rPr>
        <w:t>5.1.</w:t>
      </w:r>
      <w:r w:rsidR="00C13382" w:rsidRPr="00736D9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13382">
        <w:rPr>
          <w:rFonts w:ascii="Times New Roman" w:hAnsi="Times New Roman" w:cs="Times New Roman"/>
          <w:lang w:val="ru-RU"/>
        </w:rPr>
        <w:t>Нег</w:t>
      </w:r>
      <w:r w:rsidR="00C13382" w:rsidRPr="00C13382">
        <w:rPr>
          <w:rFonts w:ascii="Times New Roman" w:hAnsi="Times New Roman" w:cs="Times New Roman"/>
          <w:lang w:val="ru-RU"/>
        </w:rPr>
        <w:t xml:space="preserve">осударственной экспертизе подлежат все разделы проектной документации и (или) результаты инженерных изысканий, которые в соответствии с </w:t>
      </w:r>
      <w:hyperlink r:id="rId48" w:history="1">
        <w:r w:rsidR="00C13382" w:rsidRPr="00C13382">
          <w:rPr>
            <w:rFonts w:ascii="Times New Roman" w:hAnsi="Times New Roman" w:cs="Times New Roman"/>
            <w:lang w:val="ru-RU"/>
          </w:rPr>
          <w:t>законодательством</w:t>
        </w:r>
      </w:hyperlink>
      <w:r w:rsidR="00C13382" w:rsidRPr="00C13382">
        <w:rPr>
          <w:rFonts w:ascii="Times New Roman" w:hAnsi="Times New Roman" w:cs="Times New Roman"/>
          <w:lang w:val="ru-RU"/>
        </w:rPr>
        <w:t xml:space="preserve"> Российской Федерации представляются для проведения </w:t>
      </w:r>
      <w:r w:rsidR="00C13382">
        <w:rPr>
          <w:rFonts w:ascii="Times New Roman" w:hAnsi="Times New Roman" w:cs="Times New Roman"/>
          <w:lang w:val="ru-RU"/>
        </w:rPr>
        <w:t>не</w:t>
      </w:r>
      <w:r w:rsidR="00C13382" w:rsidRPr="00C13382">
        <w:rPr>
          <w:rFonts w:ascii="Times New Roman" w:hAnsi="Times New Roman" w:cs="Times New Roman"/>
          <w:lang w:val="ru-RU"/>
        </w:rPr>
        <w:t>государственной экспертизы.</w:t>
      </w:r>
    </w:p>
    <w:p w14:paraId="653E2C42" w14:textId="77777777" w:rsidR="00531384" w:rsidRDefault="00C13382" w:rsidP="005E53D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lang w:val="ru-RU"/>
        </w:rPr>
      </w:pPr>
      <w:r w:rsidRPr="00736D9B">
        <w:rPr>
          <w:rFonts w:ascii="Times New Roman" w:hAnsi="Times New Roman" w:cs="Times New Roman"/>
          <w:b/>
          <w:bCs/>
          <w:lang w:val="ru-RU"/>
        </w:rPr>
        <w:t>5.2.</w:t>
      </w:r>
      <w:r>
        <w:rPr>
          <w:rFonts w:ascii="Times New Roman" w:hAnsi="Times New Roman" w:cs="Times New Roman"/>
          <w:lang w:val="ru-RU"/>
        </w:rPr>
        <w:t xml:space="preserve"> Предметом негосударственной экспертизы проектной документации явля</w:t>
      </w:r>
      <w:r w:rsidR="00531384">
        <w:rPr>
          <w:rFonts w:ascii="Times New Roman" w:hAnsi="Times New Roman" w:cs="Times New Roman"/>
          <w:lang w:val="ru-RU"/>
        </w:rPr>
        <w:t>ю</w:t>
      </w:r>
      <w:r>
        <w:rPr>
          <w:rFonts w:ascii="Times New Roman" w:hAnsi="Times New Roman" w:cs="Times New Roman"/>
          <w:lang w:val="ru-RU"/>
        </w:rPr>
        <w:t>тся</w:t>
      </w:r>
      <w:r w:rsidR="00531384">
        <w:rPr>
          <w:rFonts w:ascii="Times New Roman" w:hAnsi="Times New Roman" w:cs="Times New Roman"/>
          <w:lang w:val="ru-RU"/>
        </w:rPr>
        <w:t>:</w:t>
      </w:r>
    </w:p>
    <w:p w14:paraId="6FDBF01A" w14:textId="2F97FA37" w:rsidR="00C13382" w:rsidRDefault="00531384" w:rsidP="005E53D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lang w:val="ru-RU"/>
        </w:rPr>
      </w:pPr>
      <w:r w:rsidRPr="00531384">
        <w:rPr>
          <w:rFonts w:ascii="Times New Roman" w:hAnsi="Times New Roman" w:cs="Times New Roman"/>
          <w:b/>
          <w:bCs/>
          <w:lang w:val="ru-RU"/>
        </w:rPr>
        <w:t>5.2.1.</w:t>
      </w:r>
      <w:r w:rsidR="00C13382">
        <w:rPr>
          <w:rFonts w:ascii="Times New Roman" w:hAnsi="Times New Roman" w:cs="Times New Roman"/>
          <w:lang w:val="ru-RU"/>
        </w:rPr>
        <w:t xml:space="preserve"> оценка соответствия </w:t>
      </w:r>
      <w:r>
        <w:rPr>
          <w:rFonts w:ascii="Times New Roman" w:hAnsi="Times New Roman" w:cs="Times New Roman"/>
          <w:lang w:val="ru-RU"/>
        </w:rPr>
        <w:t xml:space="preserve">проектной документации </w:t>
      </w:r>
      <w:r w:rsidR="005E53DD">
        <w:rPr>
          <w:rFonts w:ascii="Times New Roman" w:hAnsi="Times New Roman" w:cs="Times New Roman"/>
          <w:lang w:val="ru-RU"/>
        </w:rPr>
        <w:t>требованиям технических регламентов, санитарно-эпидемиологическим требованиям, требованиям в области охраны окружающей среды, требованиям государственной охраны объектов культурного наследия, требованиям к безопасному использованию атомной энергии, требованиям промышленной безопасности, требованиям к обеспечению надежности и безопасности электроэнергетических систем и объектов электроэнергетики, требованиям антитеррористической защищенности объекта, заданию застройщика или технического заказчика на проектирование, результатам инженерных изысканий</w:t>
      </w:r>
      <w:r w:rsidR="00C13382">
        <w:rPr>
          <w:rFonts w:ascii="Times New Roman" w:hAnsi="Times New Roman" w:cs="Times New Roman"/>
          <w:lang w:val="ru-RU"/>
        </w:rPr>
        <w:t>.</w:t>
      </w:r>
    </w:p>
    <w:p w14:paraId="4D179EF1" w14:textId="77777777" w:rsidR="00531384" w:rsidRDefault="00531384" w:rsidP="00531384">
      <w:pPr>
        <w:autoSpaceDE w:val="0"/>
        <w:autoSpaceDN w:val="0"/>
        <w:adjustRightInd w:val="0"/>
        <w:spacing w:after="0"/>
        <w:ind w:firstLine="539"/>
        <w:rPr>
          <w:rFonts w:ascii="Times New Roman" w:hAnsi="Times New Roman" w:cs="Times New Roman"/>
          <w:lang w:val="ru-RU"/>
        </w:rPr>
      </w:pPr>
      <w:r w:rsidRPr="00531384">
        <w:rPr>
          <w:rFonts w:ascii="Times New Roman" w:hAnsi="Times New Roman" w:cs="Times New Roman"/>
          <w:b/>
          <w:bCs/>
          <w:lang w:val="ru-RU"/>
        </w:rPr>
        <w:t>5.2.2.</w:t>
      </w:r>
      <w:r>
        <w:rPr>
          <w:rFonts w:ascii="Times New Roman" w:hAnsi="Times New Roman" w:cs="Times New Roman"/>
          <w:lang w:val="ru-RU"/>
        </w:rPr>
        <w:t xml:space="preserve"> </w:t>
      </w:r>
      <w:r w:rsidRPr="00531384">
        <w:rPr>
          <w:rFonts w:ascii="Times New Roman" w:hAnsi="Times New Roman" w:cs="Times New Roman"/>
          <w:lang w:val="ru-RU"/>
        </w:rPr>
        <w:t>проверка сметной стоимости. При этом такая проверка может осуществляться отдельно от оценки соответствия проектной документации.</w:t>
      </w:r>
    </w:p>
    <w:p w14:paraId="6397150C" w14:textId="73B6F666" w:rsidR="00C13382" w:rsidRDefault="00C13382" w:rsidP="00531384">
      <w:pPr>
        <w:autoSpaceDE w:val="0"/>
        <w:autoSpaceDN w:val="0"/>
        <w:adjustRightInd w:val="0"/>
        <w:spacing w:after="0"/>
        <w:ind w:firstLine="539"/>
        <w:rPr>
          <w:rFonts w:ascii="Times New Roman" w:hAnsi="Times New Roman" w:cs="Times New Roman"/>
          <w:lang w:val="ru-RU"/>
        </w:rPr>
      </w:pPr>
      <w:r w:rsidRPr="00736D9B">
        <w:rPr>
          <w:rFonts w:ascii="Times New Roman" w:hAnsi="Times New Roman" w:cs="Times New Roman"/>
          <w:b/>
          <w:bCs/>
          <w:lang w:val="ru-RU"/>
        </w:rPr>
        <w:t>5.3.</w:t>
      </w:r>
      <w:r>
        <w:rPr>
          <w:rFonts w:ascii="Times New Roman" w:hAnsi="Times New Roman" w:cs="Times New Roman"/>
          <w:lang w:val="ru-RU"/>
        </w:rPr>
        <w:t xml:space="preserve"> Предметом негосударственной экспертизы результатов инженерных изысканий является оценка их соответствия требованиям технических регламентов.</w:t>
      </w:r>
    </w:p>
    <w:p w14:paraId="073F9C28" w14:textId="2E5728B6" w:rsidR="00D1495C" w:rsidRPr="00D1495C" w:rsidRDefault="00261582" w:rsidP="00D149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736D9B">
        <w:rPr>
          <w:rFonts w:ascii="Times New Roman" w:hAnsi="Times New Roman" w:cs="Times New Roman"/>
          <w:b/>
          <w:bCs/>
          <w:lang w:val="ru-RU"/>
        </w:rPr>
        <w:t>5.4.</w:t>
      </w:r>
      <w:r>
        <w:rPr>
          <w:rFonts w:ascii="Times New Roman" w:hAnsi="Times New Roman" w:cs="Times New Roman"/>
          <w:lang w:val="ru-RU"/>
        </w:rPr>
        <w:t xml:space="preserve"> </w:t>
      </w:r>
      <w:r w:rsidR="00D1495C" w:rsidRPr="00D1495C">
        <w:rPr>
          <w:rFonts w:ascii="Times New Roman" w:hAnsi="Times New Roman" w:cs="Times New Roman"/>
          <w:lang w:val="ru-RU"/>
        </w:rPr>
        <w:t>Проверка сметной стоимости включает в себя изучение и оценку расчетов, содержащихся в сметной документации, в целях установления их соответствия утвержденным сметным нормативам, единичным расценкам, в том числе их отдельным составляющим, к сметным нормам, индексам изменения сметной стоимости, информация о которых включена в федеральный реестр сметных нормативов, сметным ценам строительных ресурсов в текущем уровне цен и (или) в уровне цен по состоянию на 1 января 2022 г., индексам изменения сметной стоимости по группам однородных строительных ресурсов, размещенным в федеральной государственной информационной системе ценообразования в строительстве, физическим объемам работ, конструктивным, организационно-технологическим и другим решениям, предусмотренным проектной документацией.</w:t>
      </w:r>
    </w:p>
    <w:p w14:paraId="360F5416" w14:textId="4F23BB60" w:rsidR="005E53DD" w:rsidRDefault="00D1495C" w:rsidP="005E53D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1495C">
        <w:rPr>
          <w:rFonts w:ascii="Times New Roman" w:hAnsi="Times New Roman" w:cs="Times New Roman"/>
          <w:b/>
          <w:bCs/>
          <w:lang w:val="ru-RU"/>
        </w:rPr>
        <w:t>5.5.</w:t>
      </w:r>
      <w:r>
        <w:rPr>
          <w:rFonts w:ascii="Times New Roman" w:hAnsi="Times New Roman" w:cs="Times New Roman"/>
          <w:lang w:val="ru-RU"/>
        </w:rPr>
        <w:t xml:space="preserve"> </w:t>
      </w:r>
      <w:r w:rsidR="00261582">
        <w:rPr>
          <w:rFonts w:ascii="Times New Roman" w:hAnsi="Times New Roman" w:cs="Times New Roman"/>
          <w:lang w:val="ru-RU"/>
        </w:rPr>
        <w:t>Срок проведения негосударственной эк</w:t>
      </w:r>
      <w:r w:rsidR="00975305">
        <w:rPr>
          <w:rFonts w:ascii="Times New Roman" w:hAnsi="Times New Roman" w:cs="Times New Roman"/>
          <w:lang w:val="ru-RU"/>
        </w:rPr>
        <w:t>спертизы определяется Договором.</w:t>
      </w:r>
    </w:p>
    <w:p w14:paraId="0519AAF6" w14:textId="77777777" w:rsidR="00DD2872" w:rsidRDefault="00DD2872" w:rsidP="00DD287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lang w:val="ru-RU"/>
        </w:rPr>
      </w:pPr>
      <w:r w:rsidRPr="00736D9B">
        <w:rPr>
          <w:rFonts w:ascii="Times New Roman" w:hAnsi="Times New Roman" w:cs="Times New Roman"/>
          <w:b/>
          <w:bCs/>
          <w:lang w:val="ru-RU"/>
        </w:rPr>
        <w:t>5.5.</w:t>
      </w:r>
      <w:r>
        <w:rPr>
          <w:rFonts w:ascii="Times New Roman" w:hAnsi="Times New Roman" w:cs="Times New Roman"/>
          <w:lang w:val="ru-RU"/>
        </w:rPr>
        <w:t xml:space="preserve"> При проведении негосударственной экспертизы открывается дело негосударственной экспертизы. </w:t>
      </w:r>
    </w:p>
    <w:p w14:paraId="44C0401C" w14:textId="77777777" w:rsidR="00261582" w:rsidRDefault="00DD2872" w:rsidP="009753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736D9B">
        <w:rPr>
          <w:rFonts w:ascii="Times New Roman" w:hAnsi="Times New Roman" w:cs="Times New Roman"/>
          <w:b/>
          <w:bCs/>
          <w:lang w:val="ru-RU"/>
        </w:rPr>
        <w:t>5.6.</w:t>
      </w:r>
      <w:r>
        <w:rPr>
          <w:rFonts w:ascii="Times New Roman" w:hAnsi="Times New Roman" w:cs="Times New Roman"/>
          <w:lang w:val="ru-RU"/>
        </w:rPr>
        <w:t xml:space="preserve"> </w:t>
      </w:r>
      <w:r w:rsidR="00261582">
        <w:rPr>
          <w:rFonts w:ascii="Times New Roman" w:hAnsi="Times New Roman" w:cs="Times New Roman"/>
          <w:lang w:val="ru-RU"/>
        </w:rPr>
        <w:t xml:space="preserve">Проведение негосударственной экспертизы завершается направлением (вручением) </w:t>
      </w:r>
      <w:r w:rsidR="005B4B87">
        <w:rPr>
          <w:rFonts w:ascii="Times New Roman" w:hAnsi="Times New Roman" w:cs="Times New Roman"/>
          <w:lang w:val="ru-RU"/>
        </w:rPr>
        <w:t>З</w:t>
      </w:r>
      <w:r w:rsidR="00261582">
        <w:rPr>
          <w:rFonts w:ascii="Times New Roman" w:hAnsi="Times New Roman" w:cs="Times New Roman"/>
          <w:lang w:val="ru-RU"/>
        </w:rPr>
        <w:t xml:space="preserve">аявителю заключения </w:t>
      </w:r>
      <w:r w:rsidR="005B4B87">
        <w:rPr>
          <w:rFonts w:ascii="Times New Roman" w:hAnsi="Times New Roman" w:cs="Times New Roman"/>
          <w:lang w:val="ru-RU"/>
        </w:rPr>
        <w:t>не</w:t>
      </w:r>
      <w:r w:rsidR="00261582">
        <w:rPr>
          <w:rFonts w:ascii="Times New Roman" w:hAnsi="Times New Roman" w:cs="Times New Roman"/>
          <w:lang w:val="ru-RU"/>
        </w:rPr>
        <w:t>государственной экспертизы.</w:t>
      </w:r>
    </w:p>
    <w:p w14:paraId="1E685A79" w14:textId="72DEA521" w:rsidR="00AE5850" w:rsidRDefault="00AE5850" w:rsidP="00A9014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lang w:val="ru-RU"/>
        </w:rPr>
      </w:pPr>
      <w:r w:rsidRPr="00736D9B">
        <w:rPr>
          <w:rFonts w:ascii="Times New Roman" w:hAnsi="Times New Roman" w:cs="Times New Roman"/>
          <w:b/>
          <w:bCs/>
          <w:lang w:val="ru-RU"/>
        </w:rPr>
        <w:t>5.</w:t>
      </w:r>
      <w:r w:rsidR="00975305" w:rsidRPr="00736D9B">
        <w:rPr>
          <w:rFonts w:ascii="Times New Roman" w:hAnsi="Times New Roman" w:cs="Times New Roman"/>
          <w:b/>
          <w:bCs/>
          <w:lang w:val="ru-RU"/>
        </w:rPr>
        <w:t>7</w:t>
      </w:r>
      <w:r w:rsidRPr="00736D9B">
        <w:rPr>
          <w:rFonts w:ascii="Times New Roman" w:hAnsi="Times New Roman" w:cs="Times New Roman"/>
          <w:b/>
          <w:bCs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A90143" w:rsidRPr="00A90143">
        <w:rPr>
          <w:rFonts w:ascii="Times New Roman" w:hAnsi="Times New Roman" w:cs="Times New Roman"/>
          <w:lang w:val="ru-RU"/>
        </w:rPr>
        <w:t xml:space="preserve">При проведении государственной экспертизы проектной документации и результатов инженерных изысканий может осуществляться оперативное внесение изменений в проектную документацию, результаты инженерных изысканий и соответствующих изменений в заявление о проведении </w:t>
      </w:r>
      <w:r w:rsidR="00A90143">
        <w:rPr>
          <w:rFonts w:ascii="Times New Roman" w:hAnsi="Times New Roman" w:cs="Times New Roman"/>
          <w:lang w:val="ru-RU"/>
        </w:rPr>
        <w:t>не</w:t>
      </w:r>
      <w:r w:rsidR="00A90143" w:rsidRPr="00A90143">
        <w:rPr>
          <w:rFonts w:ascii="Times New Roman" w:hAnsi="Times New Roman" w:cs="Times New Roman"/>
          <w:lang w:val="ru-RU"/>
        </w:rPr>
        <w:t>государственной экспертизы в сроки и в порядке, которые установлены договором</w:t>
      </w:r>
      <w:r w:rsidR="00A90143">
        <w:rPr>
          <w:rFonts w:ascii="Times New Roman" w:hAnsi="Times New Roman" w:cs="Times New Roman"/>
          <w:lang w:val="ru-RU"/>
        </w:rPr>
        <w:t>.</w:t>
      </w:r>
    </w:p>
    <w:p w14:paraId="46C3B982" w14:textId="4D60D60B" w:rsidR="00A90143" w:rsidRDefault="00A90143" w:rsidP="00A9014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lang w:val="ru-RU"/>
        </w:rPr>
      </w:pPr>
      <w:r w:rsidRPr="00A90143">
        <w:rPr>
          <w:rFonts w:ascii="Times New Roman" w:hAnsi="Times New Roman" w:cs="Times New Roman"/>
          <w:b/>
          <w:bCs/>
          <w:lang w:val="ru-RU"/>
        </w:rPr>
        <w:t>5.8.</w:t>
      </w:r>
      <w:r>
        <w:rPr>
          <w:rFonts w:ascii="Times New Roman" w:hAnsi="Times New Roman" w:cs="Times New Roman"/>
          <w:lang w:val="ru-RU"/>
        </w:rPr>
        <w:t xml:space="preserve"> При проведении негосударственной экспертизы ООО «ПБ1» вправе привлекать на договорной основе к проведению экспертизы иные негосударственные организации, а также специалистов.</w:t>
      </w:r>
    </w:p>
    <w:p w14:paraId="2463A7CE" w14:textId="77777777" w:rsidR="005E53DD" w:rsidRDefault="005E53DD" w:rsidP="005E53D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1E294721" w14:textId="77777777" w:rsidR="00A53688" w:rsidRPr="00D225CD" w:rsidRDefault="00A53688" w:rsidP="00A83C36">
      <w:pPr>
        <w:pStyle w:val="Compact"/>
        <w:numPr>
          <w:ilvl w:val="0"/>
          <w:numId w:val="16"/>
        </w:numPr>
        <w:spacing w:before="0" w:after="0"/>
        <w:ind w:left="0" w:firstLine="0"/>
        <w:jc w:val="center"/>
        <w:rPr>
          <w:rFonts w:ascii="Times New Roman" w:hAnsi="Times New Roman" w:cs="Times New Roman"/>
          <w:b/>
          <w:lang w:val="ru-RU"/>
        </w:rPr>
      </w:pPr>
      <w:r w:rsidRPr="00D225CD">
        <w:rPr>
          <w:rFonts w:ascii="Times New Roman" w:hAnsi="Times New Roman" w:cs="Times New Roman"/>
          <w:b/>
          <w:lang w:val="ru-RU"/>
        </w:rPr>
        <w:t>Результат негосударственной экспертизы.</w:t>
      </w:r>
    </w:p>
    <w:p w14:paraId="309A86CB" w14:textId="77777777" w:rsidR="00A53688" w:rsidRPr="00D225CD" w:rsidRDefault="00A53688" w:rsidP="00D87ACB">
      <w:pPr>
        <w:pStyle w:val="Compact"/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D225CD">
        <w:rPr>
          <w:rFonts w:ascii="Times New Roman" w:hAnsi="Times New Roman" w:cs="Times New Roman"/>
          <w:b/>
          <w:lang w:val="ru-RU"/>
        </w:rPr>
        <w:t>Выдача заявителю заключения негосударственной экспертизы</w:t>
      </w:r>
    </w:p>
    <w:p w14:paraId="72191A6C" w14:textId="77777777" w:rsidR="003E4AE0" w:rsidRDefault="003E4AE0" w:rsidP="003E4AE0">
      <w:pPr>
        <w:pStyle w:val="afa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lang w:val="ru-RU"/>
        </w:rPr>
      </w:pPr>
    </w:p>
    <w:p w14:paraId="56C700E0" w14:textId="5797B574" w:rsidR="003E4AE0" w:rsidRPr="003E4AE0" w:rsidRDefault="000B754D" w:rsidP="003E4AE0">
      <w:pPr>
        <w:pStyle w:val="afa"/>
        <w:numPr>
          <w:ilvl w:val="1"/>
          <w:numId w:val="1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3E4AE0">
        <w:rPr>
          <w:rFonts w:ascii="Times New Roman" w:hAnsi="Times New Roman" w:cs="Times New Roman"/>
          <w:lang w:val="ru-RU"/>
        </w:rPr>
        <w:t xml:space="preserve">Результатом </w:t>
      </w:r>
      <w:r w:rsidR="00B563EA" w:rsidRPr="003E4AE0">
        <w:rPr>
          <w:rFonts w:ascii="Times New Roman" w:hAnsi="Times New Roman" w:cs="Times New Roman"/>
          <w:lang w:val="ru-RU"/>
        </w:rPr>
        <w:t xml:space="preserve">негосударственной </w:t>
      </w:r>
      <w:r w:rsidRPr="003E4AE0">
        <w:rPr>
          <w:rFonts w:ascii="Times New Roman" w:hAnsi="Times New Roman" w:cs="Times New Roman"/>
          <w:lang w:val="ru-RU"/>
        </w:rPr>
        <w:t>экспертизы проектной документации является заключение</w:t>
      </w:r>
      <w:r w:rsidR="003E4AE0" w:rsidRPr="003E4AE0">
        <w:rPr>
          <w:rFonts w:ascii="Times New Roman" w:hAnsi="Times New Roman" w:cs="Times New Roman"/>
          <w:lang w:val="ru-RU"/>
        </w:rPr>
        <w:t>:</w:t>
      </w:r>
    </w:p>
    <w:p w14:paraId="1C639E80" w14:textId="77777777" w:rsidR="00C131DD" w:rsidRDefault="000B754D" w:rsidP="00C131DD">
      <w:pPr>
        <w:pStyle w:val="afa"/>
        <w:numPr>
          <w:ilvl w:val="2"/>
          <w:numId w:val="16"/>
        </w:numPr>
        <w:autoSpaceDE w:val="0"/>
        <w:autoSpaceDN w:val="0"/>
        <w:adjustRightInd w:val="0"/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E4AE0">
        <w:rPr>
          <w:rFonts w:ascii="Times New Roman" w:hAnsi="Times New Roman" w:cs="Times New Roman"/>
          <w:lang w:val="ru-RU"/>
        </w:rPr>
        <w:lastRenderedPageBreak/>
        <w:t xml:space="preserve">о соответствии (положительное заключение) или несоответствии (отрицательное заключение) проектной документации </w:t>
      </w:r>
      <w:r w:rsidR="003E4AE0" w:rsidRPr="003E4AE0">
        <w:rPr>
          <w:rFonts w:ascii="Times New Roman" w:eastAsia="Times New Roman" w:hAnsi="Times New Roman" w:cs="Times New Roman"/>
          <w:lang w:val="ru-RU" w:eastAsia="ru-RU"/>
        </w:rPr>
        <w:t>требованиям технических регламентов, санитарно-эпидемиологическим требованиям, требованиям в области охраны окружающей среды, требованиям государственной охраны объектов культурного наследия, требованиям к безопасному использованию атомной энергии, требованиям промышленной безопасности, требованиям к обеспечению надежности и безопасности электроэнергетических систем и объектов электроэнергетики, требованиям антитеррористической защищенности объекта, заданию застройщика или технического заказчика на проектирование, результатам инженерных изысканий - в случае, если осуществлялась оценка соответствия проектной документации;</w:t>
      </w:r>
    </w:p>
    <w:p w14:paraId="3292DB32" w14:textId="31B8DF84" w:rsidR="00C131DD" w:rsidRPr="00C131DD" w:rsidRDefault="00C131DD" w:rsidP="00C131DD">
      <w:pPr>
        <w:pStyle w:val="afa"/>
        <w:numPr>
          <w:ilvl w:val="2"/>
          <w:numId w:val="16"/>
        </w:numPr>
        <w:autoSpaceDE w:val="0"/>
        <w:autoSpaceDN w:val="0"/>
        <w:adjustRightInd w:val="0"/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131DD">
        <w:rPr>
          <w:rFonts w:ascii="Times New Roman" w:eastAsia="Times New Roman" w:hAnsi="Times New Roman" w:cs="Times New Roman"/>
          <w:lang w:val="ru-RU" w:eastAsia="ru-RU"/>
        </w:rPr>
        <w:t>о достоверности (положительное заключение) или недостоверности (отрицательное заключение) определения сметной стоимости - в случае, если осуществлялась проверка сметной стоимости.</w:t>
      </w:r>
    </w:p>
    <w:p w14:paraId="1DDEF8BA" w14:textId="77777777" w:rsidR="00B563EA" w:rsidRPr="00D225CD" w:rsidRDefault="00B563EA" w:rsidP="00B563EA">
      <w:pPr>
        <w:autoSpaceDE w:val="0"/>
        <w:autoSpaceDN w:val="0"/>
        <w:adjustRightInd w:val="0"/>
        <w:spacing w:after="0"/>
        <w:ind w:firstLine="480"/>
        <w:jc w:val="both"/>
        <w:rPr>
          <w:rFonts w:ascii="Times New Roman" w:hAnsi="Times New Roman" w:cs="Times New Roman"/>
          <w:lang w:val="ru-RU"/>
        </w:rPr>
      </w:pPr>
      <w:r w:rsidRPr="003E4AE0">
        <w:rPr>
          <w:rFonts w:ascii="Times New Roman" w:hAnsi="Times New Roman" w:cs="Times New Roman"/>
          <w:b/>
          <w:bCs/>
          <w:lang w:val="ru-RU"/>
        </w:rPr>
        <w:t>6.2.</w:t>
      </w:r>
      <w:r>
        <w:rPr>
          <w:rFonts w:ascii="Times New Roman" w:hAnsi="Times New Roman" w:cs="Times New Roman"/>
          <w:lang w:val="ru-RU"/>
        </w:rPr>
        <w:t xml:space="preserve"> Результатом негосударственной экспертизы результатов инженерных изысканий является </w:t>
      </w:r>
      <w:hyperlink r:id="rId49" w:history="1">
        <w:r w:rsidRPr="00B563EA">
          <w:rPr>
            <w:rFonts w:ascii="Times New Roman" w:hAnsi="Times New Roman" w:cs="Times New Roman"/>
            <w:lang w:val="ru-RU"/>
          </w:rPr>
          <w:t>заключение</w:t>
        </w:r>
      </w:hyperlink>
      <w:r>
        <w:rPr>
          <w:rFonts w:ascii="Times New Roman" w:hAnsi="Times New Roman" w:cs="Times New Roman"/>
          <w:lang w:val="ru-RU"/>
        </w:rPr>
        <w:t xml:space="preserve"> о соответствии (положительное заключение) или несоответствии (отрицательное заключение) результатов инженерных изысканий требованиям технических регламентов. </w:t>
      </w:r>
    </w:p>
    <w:p w14:paraId="6C151071" w14:textId="798D5863" w:rsidR="00C131DD" w:rsidRDefault="00B563EA" w:rsidP="00B563EA">
      <w:pPr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3E4AE0">
        <w:rPr>
          <w:rFonts w:ascii="Times New Roman" w:hAnsi="Times New Roman" w:cs="Times New Roman"/>
          <w:b/>
          <w:bCs/>
          <w:lang w:val="ru-RU"/>
        </w:rPr>
        <w:t>6.3.</w:t>
      </w:r>
      <w:r>
        <w:rPr>
          <w:rFonts w:ascii="Times New Roman" w:hAnsi="Times New Roman" w:cs="Times New Roman"/>
          <w:lang w:val="ru-RU"/>
        </w:rPr>
        <w:t xml:space="preserve"> </w:t>
      </w:r>
      <w:r w:rsidR="00DC0027" w:rsidRPr="00DC0027">
        <w:rPr>
          <w:rFonts w:ascii="Times New Roman" w:hAnsi="Times New Roman" w:cs="Times New Roman"/>
          <w:lang w:val="ru-RU"/>
        </w:rPr>
        <w:t xml:space="preserve">Не допускается выдача заключения </w:t>
      </w:r>
      <w:r w:rsidR="00DC0027">
        <w:rPr>
          <w:rFonts w:ascii="Times New Roman" w:hAnsi="Times New Roman" w:cs="Times New Roman"/>
          <w:lang w:val="ru-RU"/>
        </w:rPr>
        <w:t>не</w:t>
      </w:r>
      <w:r w:rsidR="00DC0027" w:rsidRPr="00DC0027">
        <w:rPr>
          <w:rFonts w:ascii="Times New Roman" w:hAnsi="Times New Roman" w:cs="Times New Roman"/>
          <w:lang w:val="ru-RU"/>
        </w:rPr>
        <w:t>государственной экспертизы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</w:t>
      </w:r>
      <w:r w:rsidR="00DC0027">
        <w:rPr>
          <w:rFonts w:ascii="Times New Roman" w:hAnsi="Times New Roman" w:cs="Times New Roman"/>
          <w:lang w:val="ru-RU"/>
        </w:rPr>
        <w:t>.</w:t>
      </w:r>
    </w:p>
    <w:p w14:paraId="0DF8C25A" w14:textId="434D1511" w:rsidR="00A53688" w:rsidRDefault="00DC0027" w:rsidP="00B563EA">
      <w:pPr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3E4AE0">
        <w:rPr>
          <w:rFonts w:ascii="Times New Roman" w:hAnsi="Times New Roman" w:cs="Times New Roman"/>
          <w:b/>
          <w:bCs/>
          <w:lang w:val="ru-RU"/>
        </w:rPr>
        <w:t>6.4.</w:t>
      </w:r>
      <w:r w:rsidRPr="00D225CD">
        <w:rPr>
          <w:rFonts w:ascii="Times New Roman" w:hAnsi="Times New Roman" w:cs="Times New Roman"/>
          <w:lang w:val="ru-RU"/>
        </w:rPr>
        <w:t xml:space="preserve"> </w:t>
      </w:r>
      <w:hyperlink r:id="rId50" w:history="1">
        <w:r w:rsidR="00A53688" w:rsidRPr="00D225CD">
          <w:rPr>
            <w:rFonts w:ascii="Times New Roman" w:hAnsi="Times New Roman" w:cs="Times New Roman"/>
            <w:lang w:val="ru-RU"/>
          </w:rPr>
          <w:t>Требования</w:t>
        </w:r>
      </w:hyperlink>
      <w:r w:rsidR="00A53688" w:rsidRPr="00D225CD">
        <w:rPr>
          <w:rFonts w:ascii="Times New Roman" w:hAnsi="Times New Roman" w:cs="Times New Roman"/>
          <w:lang w:val="ru-RU"/>
        </w:rPr>
        <w:t xml:space="preserve"> к составу, содержанию и порядку оформления заключения негосударственной экспертизы установлены Приказом Минстроя России от 08.06.2018 г. № 341/</w:t>
      </w:r>
      <w:proofErr w:type="spellStart"/>
      <w:r w:rsidR="00A53688" w:rsidRPr="00D225CD">
        <w:rPr>
          <w:rFonts w:ascii="Times New Roman" w:hAnsi="Times New Roman" w:cs="Times New Roman"/>
          <w:lang w:val="ru-RU"/>
        </w:rPr>
        <w:t>пр</w:t>
      </w:r>
      <w:proofErr w:type="spellEnd"/>
      <w:r w:rsidR="00A53688" w:rsidRPr="00D225CD">
        <w:rPr>
          <w:rFonts w:ascii="Times New Roman" w:hAnsi="Times New Roman" w:cs="Times New Roman"/>
          <w:lang w:val="ru-RU"/>
        </w:rPr>
        <w:t xml:space="preserve"> "Об утверждении Требований к составу, содержанию и порядку оформления заключения государственной экспертизы проектной документации и (или) результатов инженерных изысканий".</w:t>
      </w:r>
    </w:p>
    <w:p w14:paraId="1B44B4D0" w14:textId="5BFC8ED6" w:rsidR="00A53688" w:rsidRDefault="00DC0027" w:rsidP="00A53688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3E4AE0">
        <w:rPr>
          <w:rFonts w:ascii="Times New Roman" w:hAnsi="Times New Roman" w:cs="Times New Roman"/>
          <w:b/>
          <w:bCs/>
          <w:lang w:val="ru-RU"/>
        </w:rPr>
        <w:t>6.5.</w:t>
      </w:r>
      <w:r w:rsidRPr="00D225CD">
        <w:rPr>
          <w:rFonts w:ascii="Times New Roman" w:hAnsi="Times New Roman" w:cs="Times New Roman"/>
          <w:lang w:val="ru-RU"/>
        </w:rPr>
        <w:t xml:space="preserve"> </w:t>
      </w:r>
      <w:r w:rsidR="00A53688" w:rsidRPr="00D225CD">
        <w:rPr>
          <w:rFonts w:ascii="Times New Roman" w:hAnsi="Times New Roman" w:cs="Times New Roman"/>
          <w:lang w:val="ru-RU"/>
        </w:rPr>
        <w:t>Заключение негосударственной экспертизы го</w:t>
      </w:r>
      <w:r w:rsidR="00A06555">
        <w:rPr>
          <w:rFonts w:ascii="Times New Roman" w:hAnsi="Times New Roman" w:cs="Times New Roman"/>
          <w:lang w:val="ru-RU"/>
        </w:rPr>
        <w:t>товится и подписывается лицами,</w:t>
      </w:r>
      <w:r w:rsidR="00A53688" w:rsidRPr="00D225CD">
        <w:rPr>
          <w:rFonts w:ascii="Times New Roman" w:hAnsi="Times New Roman" w:cs="Times New Roman"/>
          <w:lang w:val="ru-RU"/>
        </w:rPr>
        <w:t xml:space="preserve"> </w:t>
      </w:r>
      <w:hyperlink r:id="rId51" w:history="1">
        <w:r w:rsidR="00A53688" w:rsidRPr="00D225CD">
          <w:rPr>
            <w:rFonts w:ascii="Times New Roman" w:hAnsi="Times New Roman" w:cs="Times New Roman"/>
            <w:lang w:val="ru-RU"/>
          </w:rPr>
          <w:t>аттестованными</w:t>
        </w:r>
      </w:hyperlink>
      <w:r w:rsidR="00A53688" w:rsidRPr="00D225CD">
        <w:rPr>
          <w:rFonts w:ascii="Times New Roman" w:hAnsi="Times New Roman" w:cs="Times New Roman"/>
          <w:lang w:val="ru-RU"/>
        </w:rPr>
        <w:t xml:space="preserve"> на право подготовки заключений экспертизы проектной документации и (или) результатов инженерных изысканий и участвовавшими в проведении негосударственной экспертизы, и утверждается руководителем ООО «</w:t>
      </w:r>
      <w:r w:rsidR="00D87ACB">
        <w:rPr>
          <w:rFonts w:ascii="Times New Roman" w:hAnsi="Times New Roman" w:cs="Times New Roman"/>
          <w:lang w:val="ru-RU"/>
        </w:rPr>
        <w:t>ПБ1</w:t>
      </w:r>
      <w:r w:rsidR="00A53688" w:rsidRPr="00D225CD">
        <w:rPr>
          <w:rFonts w:ascii="Times New Roman" w:hAnsi="Times New Roman" w:cs="Times New Roman"/>
          <w:lang w:val="ru-RU"/>
        </w:rPr>
        <w:t>» или уполномоченным им лицом.</w:t>
      </w:r>
    </w:p>
    <w:p w14:paraId="35D9594B" w14:textId="1DBD42EE" w:rsidR="00A53688" w:rsidRPr="00D225CD" w:rsidRDefault="00A53688" w:rsidP="00A536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 xml:space="preserve">Заключение негосударственной экспертизы, подготовленное в электронной форме, подписывается лицами, </w:t>
      </w:r>
      <w:hyperlink r:id="rId52" w:history="1">
        <w:r w:rsidRPr="00D225CD">
          <w:rPr>
            <w:rFonts w:ascii="Times New Roman" w:hAnsi="Times New Roman" w:cs="Times New Roman"/>
            <w:lang w:val="ru-RU"/>
          </w:rPr>
          <w:t>аттестованными</w:t>
        </w:r>
      </w:hyperlink>
      <w:r w:rsidRPr="00D225CD">
        <w:rPr>
          <w:rFonts w:ascii="Times New Roman" w:hAnsi="Times New Roman" w:cs="Times New Roman"/>
          <w:lang w:val="ru-RU"/>
        </w:rPr>
        <w:t xml:space="preserve"> на право подготовки заключений экспертизы проектной документации и (или) результатов инженерных изысканий и участвовавшими в проведении негосударственной экспертизы, с использованием усиленной квалифицированной электронной подписи и утверждается руководителем ООО «</w:t>
      </w:r>
      <w:r w:rsidR="00D87ACB">
        <w:rPr>
          <w:rFonts w:ascii="Times New Roman" w:hAnsi="Times New Roman" w:cs="Times New Roman"/>
          <w:lang w:val="ru-RU"/>
        </w:rPr>
        <w:t>ПБ1</w:t>
      </w:r>
      <w:r w:rsidRPr="00D225CD">
        <w:rPr>
          <w:rFonts w:ascii="Times New Roman" w:hAnsi="Times New Roman" w:cs="Times New Roman"/>
          <w:lang w:val="ru-RU"/>
        </w:rPr>
        <w:t>» либо уполномоченным им лицом путем подписания заключения усиленной квалифицированной электронной подписью.</w:t>
      </w:r>
    </w:p>
    <w:p w14:paraId="6E4361E4" w14:textId="1765D09D" w:rsidR="00A53688" w:rsidRPr="00D225CD" w:rsidRDefault="00A53688" w:rsidP="00A536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3E4AE0">
        <w:rPr>
          <w:rFonts w:ascii="Times New Roman" w:hAnsi="Times New Roman" w:cs="Times New Roman"/>
          <w:b/>
          <w:bCs/>
          <w:lang w:val="ru-RU"/>
        </w:rPr>
        <w:t>6.</w:t>
      </w:r>
      <w:r w:rsidR="00DC0027">
        <w:rPr>
          <w:rFonts w:ascii="Times New Roman" w:hAnsi="Times New Roman" w:cs="Times New Roman"/>
          <w:b/>
          <w:bCs/>
          <w:lang w:val="ru-RU"/>
        </w:rPr>
        <w:t>6</w:t>
      </w:r>
      <w:r w:rsidRPr="003E4AE0">
        <w:rPr>
          <w:rFonts w:ascii="Times New Roman" w:hAnsi="Times New Roman" w:cs="Times New Roman"/>
          <w:b/>
          <w:bCs/>
          <w:lang w:val="ru-RU"/>
        </w:rPr>
        <w:t>.</w:t>
      </w:r>
      <w:r w:rsidRPr="00D225CD">
        <w:rPr>
          <w:rFonts w:ascii="Times New Roman" w:hAnsi="Times New Roman" w:cs="Times New Roman"/>
          <w:lang w:val="ru-RU"/>
        </w:rPr>
        <w:t xml:space="preserve"> </w:t>
      </w:r>
      <w:r w:rsidR="00DC0027">
        <w:rPr>
          <w:rFonts w:ascii="Times New Roman" w:hAnsi="Times New Roman" w:cs="Times New Roman"/>
          <w:lang w:val="ru-RU"/>
        </w:rPr>
        <w:t>Выдача з</w:t>
      </w:r>
      <w:r w:rsidRPr="00D225CD">
        <w:rPr>
          <w:rFonts w:ascii="Times New Roman" w:hAnsi="Times New Roman" w:cs="Times New Roman"/>
          <w:lang w:val="ru-RU"/>
        </w:rPr>
        <w:t>аключени</w:t>
      </w:r>
      <w:r w:rsidR="00DC0027">
        <w:rPr>
          <w:rFonts w:ascii="Times New Roman" w:hAnsi="Times New Roman" w:cs="Times New Roman"/>
          <w:lang w:val="ru-RU"/>
        </w:rPr>
        <w:t>я</w:t>
      </w:r>
      <w:r w:rsidRPr="00D225CD">
        <w:rPr>
          <w:rFonts w:ascii="Times New Roman" w:hAnsi="Times New Roman" w:cs="Times New Roman"/>
          <w:lang w:val="ru-RU"/>
        </w:rPr>
        <w:t xml:space="preserve"> негосударственной экспертизы </w:t>
      </w:r>
      <w:r w:rsidR="00DC0027">
        <w:rPr>
          <w:rFonts w:ascii="Times New Roman" w:hAnsi="Times New Roman" w:cs="Times New Roman"/>
          <w:lang w:val="ru-RU"/>
        </w:rPr>
        <w:t>осуществляется</w:t>
      </w:r>
      <w:r w:rsidRPr="00D225CD">
        <w:rPr>
          <w:rFonts w:ascii="Times New Roman" w:hAnsi="Times New Roman" w:cs="Times New Roman"/>
          <w:lang w:val="ru-RU"/>
        </w:rPr>
        <w:t xml:space="preserve"> в </w:t>
      </w:r>
      <w:r w:rsidR="00DC0027" w:rsidRPr="00D225CD">
        <w:rPr>
          <w:rFonts w:ascii="Times New Roman" w:hAnsi="Times New Roman" w:cs="Times New Roman"/>
          <w:lang w:val="ru-RU"/>
        </w:rPr>
        <w:t>электронно</w:t>
      </w:r>
      <w:r w:rsidR="00DC0027">
        <w:rPr>
          <w:rFonts w:ascii="Times New Roman" w:hAnsi="Times New Roman" w:cs="Times New Roman"/>
          <w:lang w:val="ru-RU"/>
        </w:rPr>
        <w:t>й</w:t>
      </w:r>
      <w:r w:rsidR="00DC0027" w:rsidRPr="00D225CD">
        <w:rPr>
          <w:rFonts w:ascii="Times New Roman" w:hAnsi="Times New Roman" w:cs="Times New Roman"/>
          <w:lang w:val="ru-RU"/>
        </w:rPr>
        <w:t xml:space="preserve"> </w:t>
      </w:r>
      <w:r w:rsidRPr="00D225CD">
        <w:rPr>
          <w:rFonts w:ascii="Times New Roman" w:hAnsi="Times New Roman" w:cs="Times New Roman"/>
          <w:lang w:val="ru-RU"/>
        </w:rPr>
        <w:t>форме.</w:t>
      </w:r>
    </w:p>
    <w:p w14:paraId="2A0F6B41" w14:textId="12A2070A" w:rsidR="00A53688" w:rsidRPr="00D225CD" w:rsidRDefault="00A53688" w:rsidP="00A536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225CD">
        <w:rPr>
          <w:rFonts w:ascii="Times New Roman" w:hAnsi="Times New Roman" w:cs="Times New Roman"/>
          <w:lang w:val="ru-RU"/>
        </w:rPr>
        <w:t>В случае если это предусмотрено Заявлением на проведение негосударственной экспертизы и (или) Договором, вместе с заключением в электронной форме Заявителю также выдается заключение на бумажном носителе.</w:t>
      </w:r>
    </w:p>
    <w:p w14:paraId="606578EF" w14:textId="37BA5BCF" w:rsidR="00DC0027" w:rsidRDefault="00DC0027" w:rsidP="00A53688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Документы, представленные на бумажном </w:t>
      </w:r>
      <w:r w:rsidR="00A53688" w:rsidRPr="00D225CD">
        <w:rPr>
          <w:rFonts w:ascii="Times New Roman" w:hAnsi="Times New Roman" w:cs="Times New Roman"/>
          <w:lang w:val="ru-RU"/>
        </w:rPr>
        <w:t>носителе</w:t>
      </w:r>
      <w:r>
        <w:rPr>
          <w:rFonts w:ascii="Times New Roman" w:hAnsi="Times New Roman" w:cs="Times New Roman"/>
          <w:lang w:val="ru-RU"/>
        </w:rPr>
        <w:t xml:space="preserve"> и (или) электронном виде</w:t>
      </w:r>
      <w:r w:rsidR="00A53688" w:rsidRPr="00D225CD">
        <w:rPr>
          <w:rFonts w:ascii="Times New Roman" w:hAnsi="Times New Roman" w:cs="Times New Roman"/>
          <w:lang w:val="ru-RU"/>
        </w:rPr>
        <w:t xml:space="preserve">, подлежат возврату Заявителю </w:t>
      </w:r>
      <w:r>
        <w:rPr>
          <w:rFonts w:ascii="Times New Roman" w:hAnsi="Times New Roman" w:cs="Times New Roman"/>
          <w:lang w:val="ru-RU"/>
        </w:rPr>
        <w:t>если это предусмотрено действующим законодательством Российской Федерации.</w:t>
      </w:r>
    </w:p>
    <w:p w14:paraId="078CAC33" w14:textId="38456B0E" w:rsidR="00170A7E" w:rsidRPr="00170A7E" w:rsidRDefault="00170A7E" w:rsidP="00170A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3E4AE0">
        <w:rPr>
          <w:rFonts w:ascii="Times New Roman" w:hAnsi="Times New Roman" w:cs="Times New Roman"/>
          <w:b/>
          <w:bCs/>
          <w:lang w:val="ru-RU"/>
        </w:rPr>
        <w:t>6.</w:t>
      </w:r>
      <w:r w:rsidR="00DC0027">
        <w:rPr>
          <w:rFonts w:ascii="Times New Roman" w:hAnsi="Times New Roman" w:cs="Times New Roman"/>
          <w:b/>
          <w:bCs/>
          <w:lang w:val="ru-RU"/>
        </w:rPr>
        <w:t>7</w:t>
      </w:r>
      <w:r w:rsidRPr="003E4AE0">
        <w:rPr>
          <w:rFonts w:ascii="Times New Roman" w:hAnsi="Times New Roman" w:cs="Times New Roman"/>
          <w:b/>
          <w:bCs/>
          <w:lang w:val="ru-RU"/>
        </w:rPr>
        <w:t>.</w:t>
      </w:r>
      <w:r w:rsidRPr="00170A7E">
        <w:rPr>
          <w:rFonts w:ascii="Times New Roman" w:hAnsi="Times New Roman" w:cs="Times New Roman"/>
          <w:lang w:val="ru-RU"/>
        </w:rPr>
        <w:t xml:space="preserve"> </w:t>
      </w:r>
      <w:hyperlink r:id="rId53" w:history="1">
        <w:r w:rsidRPr="00170A7E">
          <w:rPr>
            <w:rFonts w:ascii="Times New Roman" w:hAnsi="Times New Roman" w:cs="Times New Roman"/>
            <w:lang w:val="ru-RU"/>
          </w:rPr>
          <w:t>Требования</w:t>
        </w:r>
      </w:hyperlink>
      <w:r w:rsidRPr="00170A7E">
        <w:rPr>
          <w:rFonts w:ascii="Times New Roman" w:hAnsi="Times New Roman" w:cs="Times New Roman"/>
          <w:lang w:val="ru-RU"/>
        </w:rPr>
        <w:t xml:space="preserve"> к составу, содержанию и порядку оформления заключения </w:t>
      </w:r>
      <w:r>
        <w:rPr>
          <w:rFonts w:ascii="Times New Roman" w:hAnsi="Times New Roman" w:cs="Times New Roman"/>
          <w:lang w:val="ru-RU"/>
        </w:rPr>
        <w:t>не</w:t>
      </w:r>
      <w:r w:rsidRPr="00170A7E">
        <w:rPr>
          <w:rFonts w:ascii="Times New Roman" w:hAnsi="Times New Roman" w:cs="Times New Roman"/>
          <w:lang w:val="ru-RU"/>
        </w:rPr>
        <w:t>государственной экспертизы устанавливаются Министерством строительства и жилищно-коммунального хозяйства Российской Федерации.</w:t>
      </w:r>
    </w:p>
    <w:p w14:paraId="3AB6D042" w14:textId="6BA29BEA" w:rsidR="00170A7E" w:rsidRPr="00170A7E" w:rsidRDefault="00170A7E" w:rsidP="00170A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lang w:val="ru-RU"/>
        </w:rPr>
      </w:pPr>
      <w:r w:rsidRPr="003E4AE0">
        <w:rPr>
          <w:rFonts w:ascii="Times New Roman" w:hAnsi="Times New Roman" w:cs="Times New Roman"/>
          <w:b/>
          <w:bCs/>
          <w:lang w:val="ru-RU"/>
        </w:rPr>
        <w:t>6.</w:t>
      </w:r>
      <w:r w:rsidR="00DC0027">
        <w:rPr>
          <w:rFonts w:ascii="Times New Roman" w:hAnsi="Times New Roman" w:cs="Times New Roman"/>
          <w:b/>
          <w:bCs/>
          <w:lang w:val="ru-RU"/>
        </w:rPr>
        <w:t>8</w:t>
      </w:r>
      <w:r w:rsidRPr="003E4AE0">
        <w:rPr>
          <w:rFonts w:ascii="Times New Roman" w:hAnsi="Times New Roman" w:cs="Times New Roman"/>
          <w:b/>
          <w:bCs/>
          <w:lang w:val="ru-RU"/>
        </w:rPr>
        <w:t xml:space="preserve">. </w:t>
      </w:r>
      <w:r w:rsidRPr="00170A7E">
        <w:rPr>
          <w:rFonts w:ascii="Times New Roman" w:hAnsi="Times New Roman" w:cs="Times New Roman"/>
          <w:lang w:val="ru-RU"/>
        </w:rPr>
        <w:t xml:space="preserve">Проектная документация не может быть утверждена застройщиком или техническим заказчиком при наличии отрицательного заключения </w:t>
      </w:r>
      <w:r>
        <w:rPr>
          <w:rFonts w:ascii="Times New Roman" w:hAnsi="Times New Roman" w:cs="Times New Roman"/>
          <w:lang w:val="ru-RU"/>
        </w:rPr>
        <w:t>не</w:t>
      </w:r>
      <w:r w:rsidRPr="00170A7E">
        <w:rPr>
          <w:rFonts w:ascii="Times New Roman" w:hAnsi="Times New Roman" w:cs="Times New Roman"/>
          <w:lang w:val="ru-RU"/>
        </w:rPr>
        <w:t>государственной экспертизы проектной документации.</w:t>
      </w:r>
    </w:p>
    <w:p w14:paraId="12604281" w14:textId="4E1E1820" w:rsidR="00170A7E" w:rsidRDefault="00170A7E" w:rsidP="00170A7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lang w:val="ru-RU"/>
        </w:rPr>
      </w:pPr>
      <w:r w:rsidRPr="003E4AE0">
        <w:rPr>
          <w:rFonts w:ascii="Times New Roman" w:hAnsi="Times New Roman" w:cs="Times New Roman"/>
          <w:b/>
          <w:bCs/>
          <w:lang w:val="ru-RU"/>
        </w:rPr>
        <w:t>6.</w:t>
      </w:r>
      <w:r w:rsidR="00DC0027">
        <w:rPr>
          <w:rFonts w:ascii="Times New Roman" w:hAnsi="Times New Roman" w:cs="Times New Roman"/>
          <w:b/>
          <w:bCs/>
          <w:lang w:val="ru-RU"/>
        </w:rPr>
        <w:t>9</w:t>
      </w:r>
      <w:r>
        <w:rPr>
          <w:rFonts w:ascii="Times New Roman" w:hAnsi="Times New Roman" w:cs="Times New Roman"/>
          <w:lang w:val="ru-RU"/>
        </w:rPr>
        <w:t xml:space="preserve"> </w:t>
      </w:r>
      <w:r w:rsidRPr="00170A7E">
        <w:rPr>
          <w:rFonts w:ascii="Times New Roman" w:hAnsi="Times New Roman" w:cs="Times New Roman"/>
          <w:lang w:val="ru-RU"/>
        </w:rPr>
        <w:t xml:space="preserve">Отрицательное заключение </w:t>
      </w:r>
      <w:r>
        <w:rPr>
          <w:rFonts w:ascii="Times New Roman" w:hAnsi="Times New Roman" w:cs="Times New Roman"/>
          <w:lang w:val="ru-RU"/>
        </w:rPr>
        <w:t>не</w:t>
      </w:r>
      <w:r w:rsidRPr="00170A7E">
        <w:rPr>
          <w:rFonts w:ascii="Times New Roman" w:hAnsi="Times New Roman" w:cs="Times New Roman"/>
          <w:lang w:val="ru-RU"/>
        </w:rPr>
        <w:t>государственной экспертизы может быть оспорено застройщиком или техническим заказчиком в судебном порядке.</w:t>
      </w:r>
    </w:p>
    <w:p w14:paraId="4E4FAC01" w14:textId="79F3F311" w:rsidR="00DC0027" w:rsidRPr="00DC0027" w:rsidRDefault="00DC0027" w:rsidP="00DC0027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lang w:val="ru-RU"/>
        </w:rPr>
      </w:pPr>
      <w:r w:rsidRPr="00DC0027">
        <w:rPr>
          <w:rFonts w:ascii="Times New Roman" w:hAnsi="Times New Roman" w:cs="Times New Roman"/>
          <w:b/>
          <w:bCs/>
          <w:lang w:val="ru-RU"/>
        </w:rPr>
        <w:lastRenderedPageBreak/>
        <w:t>6.10.</w:t>
      </w:r>
      <w:r w:rsidRPr="00DC0027">
        <w:rPr>
          <w:rFonts w:ascii="Times New Roman" w:hAnsi="Times New Roman" w:cs="Times New Roman"/>
          <w:lang w:val="ru-RU"/>
        </w:rPr>
        <w:t xml:space="preserve"> </w:t>
      </w:r>
      <w:bookmarkStart w:id="1" w:name="p1"/>
      <w:bookmarkEnd w:id="1"/>
      <w:r w:rsidRPr="00DC0027">
        <w:rPr>
          <w:rFonts w:ascii="Times New Roman" w:hAnsi="Times New Roman" w:cs="Times New Roman"/>
          <w:lang w:val="ru-RU"/>
        </w:rPr>
        <w:t xml:space="preserve">В случае утраты заключения </w:t>
      </w:r>
      <w:r>
        <w:rPr>
          <w:rFonts w:ascii="Times New Roman" w:hAnsi="Times New Roman" w:cs="Times New Roman"/>
          <w:lang w:val="ru-RU"/>
        </w:rPr>
        <w:t>не</w:t>
      </w:r>
      <w:r w:rsidRPr="00DC0027">
        <w:rPr>
          <w:rFonts w:ascii="Times New Roman" w:hAnsi="Times New Roman" w:cs="Times New Roman"/>
          <w:lang w:val="ru-RU"/>
        </w:rPr>
        <w:t xml:space="preserve">государственной экспертизы, подготовленного в форме бумажного документа, заявитель вправе получить в </w:t>
      </w:r>
      <w:r>
        <w:rPr>
          <w:rFonts w:ascii="Times New Roman" w:hAnsi="Times New Roman" w:cs="Times New Roman"/>
          <w:lang w:val="ru-RU"/>
        </w:rPr>
        <w:t xml:space="preserve">ООО «ПБ1» </w:t>
      </w:r>
      <w:r w:rsidRPr="00DC0027">
        <w:rPr>
          <w:rFonts w:ascii="Times New Roman" w:hAnsi="Times New Roman" w:cs="Times New Roman"/>
          <w:lang w:val="ru-RU"/>
        </w:rPr>
        <w:t xml:space="preserve">заверенную копию этого заключения. Выдача заверенной копии осуществляется в течение 7 </w:t>
      </w:r>
      <w:r>
        <w:rPr>
          <w:rFonts w:ascii="Times New Roman" w:hAnsi="Times New Roman" w:cs="Times New Roman"/>
          <w:lang w:val="ru-RU"/>
        </w:rPr>
        <w:t xml:space="preserve">(Семи) </w:t>
      </w:r>
      <w:r w:rsidRPr="00DC0027">
        <w:rPr>
          <w:rFonts w:ascii="Times New Roman" w:hAnsi="Times New Roman" w:cs="Times New Roman"/>
          <w:lang w:val="ru-RU"/>
        </w:rPr>
        <w:t xml:space="preserve">рабочих дней со дня получения </w:t>
      </w:r>
      <w:r>
        <w:rPr>
          <w:rFonts w:ascii="Times New Roman" w:hAnsi="Times New Roman" w:cs="Times New Roman"/>
          <w:lang w:val="ru-RU"/>
        </w:rPr>
        <w:t xml:space="preserve">ООО «ПБ1» </w:t>
      </w:r>
      <w:r w:rsidRPr="00DC0027">
        <w:rPr>
          <w:rFonts w:ascii="Times New Roman" w:hAnsi="Times New Roman" w:cs="Times New Roman"/>
          <w:lang w:val="ru-RU"/>
        </w:rPr>
        <w:t>письменного обращения.</w:t>
      </w:r>
    </w:p>
    <w:p w14:paraId="618675AF" w14:textId="333FD2A2" w:rsidR="00DC0027" w:rsidRPr="00DC0027" w:rsidRDefault="00DC0027" w:rsidP="00DC0027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lang w:val="ru-RU"/>
        </w:rPr>
      </w:pPr>
      <w:r w:rsidRPr="00DC0027">
        <w:rPr>
          <w:rFonts w:ascii="Times New Roman" w:hAnsi="Times New Roman" w:cs="Times New Roman"/>
          <w:lang w:val="ru-RU"/>
        </w:rPr>
        <w:t xml:space="preserve">В случае утраты заключения </w:t>
      </w:r>
      <w:r>
        <w:rPr>
          <w:rFonts w:ascii="Times New Roman" w:hAnsi="Times New Roman" w:cs="Times New Roman"/>
          <w:lang w:val="ru-RU"/>
        </w:rPr>
        <w:t>не</w:t>
      </w:r>
      <w:r w:rsidRPr="00DC0027">
        <w:rPr>
          <w:rFonts w:ascii="Times New Roman" w:hAnsi="Times New Roman" w:cs="Times New Roman"/>
          <w:lang w:val="ru-RU"/>
        </w:rPr>
        <w:t xml:space="preserve">государственной экспертизы, подготовленного в электронной форме, заявитель вправе получить в </w:t>
      </w:r>
      <w:r>
        <w:rPr>
          <w:rFonts w:ascii="Times New Roman" w:hAnsi="Times New Roman" w:cs="Times New Roman"/>
          <w:lang w:val="ru-RU"/>
        </w:rPr>
        <w:t xml:space="preserve">ООО «ПБ1» </w:t>
      </w:r>
      <w:r w:rsidRPr="00DC0027">
        <w:rPr>
          <w:rFonts w:ascii="Times New Roman" w:hAnsi="Times New Roman" w:cs="Times New Roman"/>
          <w:lang w:val="ru-RU"/>
        </w:rPr>
        <w:t xml:space="preserve">экземпляр этого заключения в порядке, предусмотренном </w:t>
      </w:r>
      <w:hyperlink w:anchor="p1" w:history="1">
        <w:r w:rsidRPr="00DC0027">
          <w:rPr>
            <w:rStyle w:val="ad"/>
            <w:rFonts w:ascii="Times New Roman" w:hAnsi="Times New Roman" w:cs="Times New Roman"/>
            <w:color w:val="auto"/>
            <w:lang w:val="ru-RU"/>
          </w:rPr>
          <w:t>абзацем первым</w:t>
        </w:r>
      </w:hyperlink>
      <w:r w:rsidRPr="00DC0027">
        <w:rPr>
          <w:rFonts w:ascii="Times New Roman" w:hAnsi="Times New Roman" w:cs="Times New Roman"/>
          <w:lang w:val="ru-RU"/>
        </w:rPr>
        <w:t xml:space="preserve"> настоящего пункта. </w:t>
      </w:r>
    </w:p>
    <w:p w14:paraId="754B7D7A" w14:textId="4E7C9DB4" w:rsidR="00170A7E" w:rsidRDefault="00DC0027" w:rsidP="0021663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DC0027">
        <w:rPr>
          <w:rFonts w:ascii="Times New Roman" w:hAnsi="Times New Roman" w:cs="Times New Roman"/>
          <w:b/>
          <w:bCs/>
          <w:lang w:val="ru-RU"/>
        </w:rPr>
        <w:t xml:space="preserve">6.11. </w:t>
      </w:r>
      <w:r w:rsidRPr="00DC0027">
        <w:rPr>
          <w:rFonts w:ascii="Times New Roman" w:hAnsi="Times New Roman" w:cs="Times New Roman"/>
          <w:lang w:val="ru-RU"/>
        </w:rPr>
        <w:t xml:space="preserve">В случае выявления в заключении </w:t>
      </w:r>
      <w:r>
        <w:rPr>
          <w:rFonts w:ascii="Times New Roman" w:hAnsi="Times New Roman" w:cs="Times New Roman"/>
          <w:lang w:val="ru-RU"/>
        </w:rPr>
        <w:t>не</w:t>
      </w:r>
      <w:r w:rsidRPr="00DC0027">
        <w:rPr>
          <w:rFonts w:ascii="Times New Roman" w:hAnsi="Times New Roman" w:cs="Times New Roman"/>
          <w:lang w:val="ru-RU"/>
        </w:rPr>
        <w:t xml:space="preserve">государственной экспертизы технической ошибки (описки, опечатки, грамматической или иной ошибки, приведшей к несоответствию сведений, содержащихся в заключении </w:t>
      </w:r>
      <w:r>
        <w:rPr>
          <w:rFonts w:ascii="Times New Roman" w:hAnsi="Times New Roman" w:cs="Times New Roman"/>
          <w:lang w:val="ru-RU"/>
        </w:rPr>
        <w:t>не</w:t>
      </w:r>
      <w:r w:rsidRPr="00DC0027">
        <w:rPr>
          <w:rFonts w:ascii="Times New Roman" w:hAnsi="Times New Roman" w:cs="Times New Roman"/>
          <w:lang w:val="ru-RU"/>
        </w:rPr>
        <w:t xml:space="preserve">государственной экспертизы, сведениям, содержащимся в проектной документации и (или) результатах инженерных изысканий, в отношении которых подготовлено такое заключение), исправление которой не оказывает влияния на результат проведенной </w:t>
      </w:r>
      <w:r>
        <w:rPr>
          <w:rFonts w:ascii="Times New Roman" w:hAnsi="Times New Roman" w:cs="Times New Roman"/>
          <w:lang w:val="ru-RU"/>
        </w:rPr>
        <w:t>не</w:t>
      </w:r>
      <w:r w:rsidRPr="00DC0027">
        <w:rPr>
          <w:rFonts w:ascii="Times New Roman" w:hAnsi="Times New Roman" w:cs="Times New Roman"/>
          <w:lang w:val="ru-RU"/>
        </w:rPr>
        <w:t xml:space="preserve">государственной экспертизы, </w:t>
      </w:r>
      <w:r w:rsidR="00216635">
        <w:rPr>
          <w:rFonts w:ascii="Times New Roman" w:hAnsi="Times New Roman" w:cs="Times New Roman"/>
          <w:lang w:val="ru-RU"/>
        </w:rPr>
        <w:t xml:space="preserve">ООО «ПБ1» </w:t>
      </w:r>
      <w:r w:rsidRPr="00DC0027">
        <w:rPr>
          <w:rFonts w:ascii="Times New Roman" w:hAnsi="Times New Roman" w:cs="Times New Roman"/>
          <w:lang w:val="ru-RU"/>
        </w:rPr>
        <w:t xml:space="preserve"> в целях устранения такой технической ошибки формирует информационное письмо, содержащее сведения об исправленной технической ошибке, которое подписывается руководителем </w:t>
      </w:r>
      <w:r w:rsidR="00216635">
        <w:rPr>
          <w:rFonts w:ascii="Times New Roman" w:hAnsi="Times New Roman" w:cs="Times New Roman"/>
          <w:lang w:val="ru-RU"/>
        </w:rPr>
        <w:t>ООО «ПБ1»</w:t>
      </w:r>
      <w:r w:rsidRPr="00DC0027">
        <w:rPr>
          <w:rFonts w:ascii="Times New Roman" w:hAnsi="Times New Roman" w:cs="Times New Roman"/>
          <w:lang w:val="ru-RU"/>
        </w:rPr>
        <w:t>, включается в соответствующий раздел единого государственного реестра заключений экспертизы проектной документации объектов капитального строительства и выдается заявителю в порядке, установленном</w:t>
      </w:r>
      <w:r w:rsidR="00216635">
        <w:rPr>
          <w:rFonts w:ascii="Times New Roman" w:hAnsi="Times New Roman" w:cs="Times New Roman"/>
          <w:lang w:val="ru-RU"/>
        </w:rPr>
        <w:t xml:space="preserve"> п.6.6. </w:t>
      </w:r>
      <w:r w:rsidRPr="00DC0027">
        <w:rPr>
          <w:rFonts w:ascii="Times New Roman" w:hAnsi="Times New Roman" w:cs="Times New Roman"/>
          <w:lang w:val="ru-RU"/>
        </w:rPr>
        <w:t xml:space="preserve">настоящего </w:t>
      </w:r>
      <w:r w:rsidR="00216635">
        <w:rPr>
          <w:rFonts w:ascii="Times New Roman" w:hAnsi="Times New Roman" w:cs="Times New Roman"/>
          <w:lang w:val="ru-RU"/>
        </w:rPr>
        <w:t>Регламента</w:t>
      </w:r>
      <w:r w:rsidRPr="00DC0027">
        <w:rPr>
          <w:rFonts w:ascii="Times New Roman" w:hAnsi="Times New Roman" w:cs="Times New Roman"/>
          <w:lang w:val="ru-RU"/>
        </w:rPr>
        <w:t>.</w:t>
      </w:r>
    </w:p>
    <w:p w14:paraId="6C19BA10" w14:textId="77777777" w:rsidR="00975305" w:rsidRPr="00975305" w:rsidRDefault="00975305" w:rsidP="00170A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lang w:val="ru-RU"/>
        </w:rPr>
      </w:pPr>
    </w:p>
    <w:p w14:paraId="3203E4AF" w14:textId="77777777" w:rsidR="00975305" w:rsidRPr="00975305" w:rsidRDefault="00975305" w:rsidP="00D87A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975305">
        <w:rPr>
          <w:rFonts w:ascii="Times New Roman" w:hAnsi="Times New Roman" w:cs="Times New Roman"/>
          <w:b/>
          <w:lang w:val="ru-RU"/>
        </w:rPr>
        <w:t>7. Повторное проведение негосударственной экспертизы</w:t>
      </w:r>
    </w:p>
    <w:p w14:paraId="5A68E491" w14:textId="77777777" w:rsidR="00A53688" w:rsidRPr="00D225CD" w:rsidRDefault="00975305" w:rsidP="00170A7E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FC4E2B">
        <w:rPr>
          <w:rFonts w:ascii="Times New Roman" w:hAnsi="Times New Roman" w:cs="Times New Roman"/>
          <w:b/>
          <w:bCs/>
          <w:lang w:val="ru-RU"/>
        </w:rPr>
        <w:t>7.1.</w:t>
      </w:r>
      <w:r w:rsidR="00A53688" w:rsidRPr="00D225CD">
        <w:rPr>
          <w:rFonts w:ascii="Times New Roman" w:hAnsi="Times New Roman" w:cs="Times New Roman"/>
          <w:lang w:val="ru-RU"/>
        </w:rPr>
        <w:t xml:space="preserve"> Повторная негосударственная экспертиза осуществляется в </w:t>
      </w:r>
      <w:hyperlink r:id="rId54" w:history="1">
        <w:r w:rsidR="00A53688" w:rsidRPr="00D225CD">
          <w:rPr>
            <w:rFonts w:ascii="Times New Roman" w:hAnsi="Times New Roman" w:cs="Times New Roman"/>
            <w:lang w:val="ru-RU"/>
          </w:rPr>
          <w:t>порядке</w:t>
        </w:r>
      </w:hyperlink>
      <w:r w:rsidR="00170A7E">
        <w:rPr>
          <w:rFonts w:ascii="Times New Roman" w:hAnsi="Times New Roman" w:cs="Times New Roman"/>
          <w:lang w:val="ru-RU"/>
        </w:rPr>
        <w:t>, предусмотренном настоящим Регламентом</w:t>
      </w:r>
      <w:r w:rsidR="00A53688" w:rsidRPr="00D225CD">
        <w:rPr>
          <w:rFonts w:ascii="Times New Roman" w:hAnsi="Times New Roman" w:cs="Times New Roman"/>
          <w:lang w:val="ru-RU"/>
        </w:rPr>
        <w:t xml:space="preserve"> для проведения первичной негосударственной экспертизы.</w:t>
      </w:r>
    </w:p>
    <w:p w14:paraId="05156419" w14:textId="77777777" w:rsidR="00B669AA" w:rsidRDefault="00975305" w:rsidP="005E53D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lang w:val="ru-RU"/>
        </w:rPr>
      </w:pPr>
      <w:r w:rsidRPr="00FC4E2B">
        <w:rPr>
          <w:rFonts w:ascii="Times New Roman" w:hAnsi="Times New Roman" w:cs="Times New Roman"/>
          <w:b/>
          <w:bCs/>
          <w:lang w:val="ru-RU"/>
        </w:rPr>
        <w:t>7.2.</w:t>
      </w:r>
      <w:r w:rsidR="00170A7E">
        <w:rPr>
          <w:rFonts w:ascii="Times New Roman" w:hAnsi="Times New Roman" w:cs="Times New Roman"/>
          <w:lang w:val="ru-RU"/>
        </w:rPr>
        <w:t xml:space="preserve"> </w:t>
      </w:r>
      <w:r w:rsidR="00B669AA" w:rsidRPr="00EF28C2">
        <w:rPr>
          <w:rFonts w:ascii="Times New Roman" w:hAnsi="Times New Roman" w:cs="Times New Roman"/>
          <w:lang w:val="ru-RU"/>
        </w:rPr>
        <w:t>Проектная документация и (или) результаты инженерных изысканий могут быть направлены на негосударственную экспертизу повторно</w:t>
      </w:r>
      <w:r w:rsidR="00B669AA">
        <w:rPr>
          <w:rFonts w:ascii="Times New Roman" w:hAnsi="Times New Roman" w:cs="Times New Roman"/>
          <w:lang w:val="ru-RU"/>
        </w:rPr>
        <w:t xml:space="preserve"> (2 и более раза):</w:t>
      </w:r>
    </w:p>
    <w:p w14:paraId="20ADC942" w14:textId="03C78BE2" w:rsidR="00B669AA" w:rsidRDefault="00FC4E2B" w:rsidP="00B669AA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FC4E2B">
        <w:rPr>
          <w:rFonts w:ascii="Times New Roman" w:hAnsi="Times New Roman" w:cs="Times New Roman"/>
          <w:b/>
          <w:bCs/>
          <w:lang w:val="ru-RU"/>
        </w:rPr>
        <w:t>7.2.1.</w:t>
      </w:r>
      <w:r>
        <w:rPr>
          <w:rFonts w:ascii="Times New Roman" w:hAnsi="Times New Roman" w:cs="Times New Roman"/>
          <w:lang w:val="ru-RU"/>
        </w:rPr>
        <w:t xml:space="preserve"> </w:t>
      </w:r>
      <w:r w:rsidR="00B669AA" w:rsidRPr="00EF28C2">
        <w:rPr>
          <w:rFonts w:ascii="Times New Roman" w:hAnsi="Times New Roman" w:cs="Times New Roman"/>
          <w:lang w:val="ru-RU"/>
        </w:rPr>
        <w:t>после устранения недостатков, указанных в отрицательном заключении негосударственной экспертизы</w:t>
      </w:r>
      <w:r w:rsidR="00B669AA">
        <w:rPr>
          <w:rFonts w:ascii="Times New Roman" w:hAnsi="Times New Roman" w:cs="Times New Roman"/>
          <w:lang w:val="ru-RU"/>
        </w:rPr>
        <w:t>;</w:t>
      </w:r>
    </w:p>
    <w:p w14:paraId="460EA8F7" w14:textId="5D914BFF" w:rsidR="00B669AA" w:rsidRDefault="00FC4E2B" w:rsidP="00FC4E2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FC4E2B">
        <w:rPr>
          <w:rFonts w:ascii="Times New Roman" w:hAnsi="Times New Roman" w:cs="Times New Roman"/>
          <w:b/>
          <w:bCs/>
          <w:lang w:val="ru-RU"/>
        </w:rPr>
        <w:t>7.2.</w:t>
      </w:r>
      <w:r>
        <w:rPr>
          <w:rFonts w:ascii="Times New Roman" w:hAnsi="Times New Roman" w:cs="Times New Roman"/>
          <w:b/>
          <w:bCs/>
          <w:lang w:val="ru-RU"/>
        </w:rPr>
        <w:t>2</w:t>
      </w:r>
      <w:r w:rsidRPr="00FC4E2B">
        <w:rPr>
          <w:rFonts w:ascii="Times New Roman" w:hAnsi="Times New Roman" w:cs="Times New Roman"/>
          <w:b/>
          <w:bCs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B669AA" w:rsidRPr="00EF28C2">
        <w:rPr>
          <w:rFonts w:ascii="Times New Roman" w:hAnsi="Times New Roman" w:cs="Times New Roman"/>
          <w:lang w:val="ru-RU"/>
        </w:rPr>
        <w:t xml:space="preserve">при внесении изменений в проектную документацию, получившую положительное заключение негосударственной экспертизы, </w:t>
      </w:r>
      <w:r>
        <w:rPr>
          <w:rFonts w:ascii="Times New Roman" w:hAnsi="Times New Roman" w:cs="Times New Roman"/>
          <w:lang w:val="ru-RU"/>
        </w:rPr>
        <w:t>не предусмотренных ч.3.8. ст.49 ГрК РФ</w:t>
      </w:r>
      <w:r w:rsidR="00B669AA">
        <w:rPr>
          <w:rFonts w:ascii="Times New Roman" w:hAnsi="Times New Roman" w:cs="Times New Roman"/>
          <w:lang w:val="ru-RU"/>
        </w:rPr>
        <w:t>;</w:t>
      </w:r>
    </w:p>
    <w:p w14:paraId="3B74EA37" w14:textId="1CBBED66" w:rsidR="00B669AA" w:rsidRDefault="00FC4E2B" w:rsidP="00FC4E2B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FC4E2B">
        <w:rPr>
          <w:rFonts w:ascii="Times New Roman" w:hAnsi="Times New Roman" w:cs="Times New Roman"/>
          <w:b/>
          <w:bCs/>
          <w:lang w:val="ru-RU"/>
        </w:rPr>
        <w:t>7.2.</w:t>
      </w:r>
      <w:r>
        <w:rPr>
          <w:rFonts w:ascii="Times New Roman" w:hAnsi="Times New Roman" w:cs="Times New Roman"/>
          <w:b/>
          <w:bCs/>
          <w:lang w:val="ru-RU"/>
        </w:rPr>
        <w:t>3</w:t>
      </w:r>
      <w:r w:rsidRPr="00FC4E2B">
        <w:rPr>
          <w:rFonts w:ascii="Times New Roman" w:hAnsi="Times New Roman" w:cs="Times New Roman"/>
          <w:b/>
          <w:bCs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B669AA">
        <w:rPr>
          <w:rFonts w:ascii="Times New Roman" w:hAnsi="Times New Roman" w:cs="Times New Roman"/>
          <w:lang w:val="ru-RU"/>
        </w:rPr>
        <w:t xml:space="preserve">при </w:t>
      </w:r>
      <w:r w:rsidR="00B669AA" w:rsidRPr="00EF28C2">
        <w:rPr>
          <w:rFonts w:ascii="Times New Roman" w:hAnsi="Times New Roman" w:cs="Times New Roman"/>
          <w:lang w:val="ru-RU"/>
        </w:rPr>
        <w:t>внесении изменений в проектную документацию, получившую положительное заключение негосударственной экспертизы,</w:t>
      </w:r>
      <w:r>
        <w:rPr>
          <w:rFonts w:ascii="Times New Roman" w:hAnsi="Times New Roman" w:cs="Times New Roman"/>
          <w:lang w:val="ru-RU"/>
        </w:rPr>
        <w:t xml:space="preserve"> предусмотренных ч.3.8. ст.49 ГрК РФ.</w:t>
      </w:r>
    </w:p>
    <w:p w14:paraId="0F4A1BB2" w14:textId="708F1CDF" w:rsidR="00151474" w:rsidRDefault="00975305" w:rsidP="001E37FF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FC4E2B">
        <w:rPr>
          <w:rFonts w:ascii="Times New Roman" w:hAnsi="Times New Roman" w:cs="Times New Roman"/>
          <w:b/>
          <w:bCs/>
          <w:lang w:val="ru-RU"/>
        </w:rPr>
        <w:t>7.3.</w:t>
      </w:r>
      <w:r>
        <w:rPr>
          <w:rFonts w:ascii="Times New Roman" w:hAnsi="Times New Roman" w:cs="Times New Roman"/>
          <w:lang w:val="ru-RU"/>
        </w:rPr>
        <w:t xml:space="preserve"> За проведение повторной негосударственной экспертизы взымается плата в размере, предусмотренном договором.</w:t>
      </w:r>
    </w:p>
    <w:sectPr w:rsidR="00151474" w:rsidSect="00D87ACB">
      <w:footerReference w:type="default" r:id="rId55"/>
      <w:pgSz w:w="12240" w:h="15840"/>
      <w:pgMar w:top="1134" w:right="616" w:bottom="709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3D01" w14:textId="77777777" w:rsidR="009153C0" w:rsidRDefault="009153C0">
      <w:pPr>
        <w:spacing w:after="0"/>
      </w:pPr>
      <w:r>
        <w:separator/>
      </w:r>
    </w:p>
  </w:endnote>
  <w:endnote w:type="continuationSeparator" w:id="0">
    <w:p w14:paraId="03502EDF" w14:textId="77777777" w:rsidR="009153C0" w:rsidRDefault="009153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566083"/>
      <w:docPartObj>
        <w:docPartGallery w:val="Page Numbers (Bottom of Page)"/>
        <w:docPartUnique/>
      </w:docPartObj>
    </w:sdtPr>
    <w:sdtContent>
      <w:p w14:paraId="3F3DE920" w14:textId="77777777" w:rsidR="006B16F2" w:rsidRDefault="006B16F2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946" w:rsidRPr="00113946">
          <w:rPr>
            <w:noProof/>
            <w:lang w:val="ru-RU"/>
          </w:rPr>
          <w:t>2</w:t>
        </w:r>
        <w:r>
          <w:fldChar w:fldCharType="end"/>
        </w:r>
      </w:p>
    </w:sdtContent>
  </w:sdt>
  <w:p w14:paraId="452535A2" w14:textId="77777777" w:rsidR="006B16F2" w:rsidRDefault="006B16F2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1FF1" w14:textId="77777777" w:rsidR="009153C0" w:rsidRDefault="009153C0">
      <w:r>
        <w:separator/>
      </w:r>
    </w:p>
  </w:footnote>
  <w:footnote w:type="continuationSeparator" w:id="0">
    <w:p w14:paraId="49B9DEDA" w14:textId="77777777" w:rsidR="009153C0" w:rsidRDefault="00915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ADE685"/>
    <w:multiLevelType w:val="multilevel"/>
    <w:tmpl w:val="3080264A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C6EB23"/>
    <w:multiLevelType w:val="multilevel"/>
    <w:tmpl w:val="902ECD9A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6C4328D"/>
    <w:multiLevelType w:val="multilevel"/>
    <w:tmpl w:val="7CF684A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8EAAB46"/>
    <w:multiLevelType w:val="multilevel"/>
    <w:tmpl w:val="26E21210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F94D94E"/>
    <w:multiLevelType w:val="multilevel"/>
    <w:tmpl w:val="5AB8CB44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17F69BA"/>
    <w:multiLevelType w:val="multilevel"/>
    <w:tmpl w:val="28AE25F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425EB3"/>
    <w:multiLevelType w:val="multilevel"/>
    <w:tmpl w:val="6030B0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24373188"/>
    <w:multiLevelType w:val="multilevel"/>
    <w:tmpl w:val="0812F60A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938DF6"/>
    <w:multiLevelType w:val="multilevel"/>
    <w:tmpl w:val="CB2AA00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9665DB"/>
    <w:multiLevelType w:val="multilevel"/>
    <w:tmpl w:val="5060C6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A7496A"/>
    <w:multiLevelType w:val="multilevel"/>
    <w:tmpl w:val="3DD6CE24"/>
    <w:lvl w:ilvl="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>
      <w:start w:val="3"/>
      <w:numFmt w:val="decimal"/>
      <w:isLgl/>
      <w:lvlText w:val="%1.%2."/>
      <w:lvlJc w:val="left"/>
      <w:pPr>
        <w:ind w:left="128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1" w15:restartNumberingAfterBreak="0">
    <w:nsid w:val="410A6EA4"/>
    <w:multiLevelType w:val="multilevel"/>
    <w:tmpl w:val="F258C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45A91FAF"/>
    <w:multiLevelType w:val="multilevel"/>
    <w:tmpl w:val="955ED4FA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843A50"/>
    <w:multiLevelType w:val="hybridMultilevel"/>
    <w:tmpl w:val="BFFCE184"/>
    <w:lvl w:ilvl="0" w:tplc="E13E9558">
      <w:start w:val="2025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3210653">
    <w:abstractNumId w:val="5"/>
  </w:num>
  <w:num w:numId="2" w16cid:durableId="1101607746">
    <w:abstractNumId w:val="8"/>
  </w:num>
  <w:num w:numId="3" w16cid:durableId="1639646015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 w16cid:durableId="598411015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5" w16cid:durableId="1284459052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6" w16cid:durableId="1650552478">
    <w:abstractNumId w:val="2"/>
  </w:num>
  <w:num w:numId="7" w16cid:durableId="2070110834">
    <w:abstractNumId w:val="3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8" w16cid:durableId="2095777432">
    <w:abstractNumId w:val="2"/>
  </w:num>
  <w:num w:numId="9" w16cid:durableId="1755275461">
    <w:abstractNumId w:val="1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0" w16cid:durableId="909391431">
    <w:abstractNumId w:val="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1" w16cid:durableId="1689484504">
    <w:abstractNumId w:val="2"/>
  </w:num>
  <w:num w:numId="12" w16cid:durableId="950362400">
    <w:abstractNumId w:val="6"/>
  </w:num>
  <w:num w:numId="13" w16cid:durableId="623196705">
    <w:abstractNumId w:val="11"/>
  </w:num>
  <w:num w:numId="14" w16cid:durableId="243998152">
    <w:abstractNumId w:val="10"/>
  </w:num>
  <w:num w:numId="15" w16cid:durableId="1471826537">
    <w:abstractNumId w:val="13"/>
  </w:num>
  <w:num w:numId="16" w16cid:durableId="1063218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0C7B"/>
    <w:rsid w:val="00011C8B"/>
    <w:rsid w:val="00022E69"/>
    <w:rsid w:val="0003244F"/>
    <w:rsid w:val="000361EB"/>
    <w:rsid w:val="000A6AB1"/>
    <w:rsid w:val="000B6D17"/>
    <w:rsid w:val="000B754D"/>
    <w:rsid w:val="000C58B5"/>
    <w:rsid w:val="000C6DBA"/>
    <w:rsid w:val="00113946"/>
    <w:rsid w:val="00115219"/>
    <w:rsid w:val="00120154"/>
    <w:rsid w:val="00122DD3"/>
    <w:rsid w:val="00132A13"/>
    <w:rsid w:val="00144998"/>
    <w:rsid w:val="00150072"/>
    <w:rsid w:val="00151474"/>
    <w:rsid w:val="00170A7E"/>
    <w:rsid w:val="00182AB7"/>
    <w:rsid w:val="001A390F"/>
    <w:rsid w:val="001B658D"/>
    <w:rsid w:val="001D2766"/>
    <w:rsid w:val="001E37FF"/>
    <w:rsid w:val="001E5D4C"/>
    <w:rsid w:val="00216635"/>
    <w:rsid w:val="00230BC1"/>
    <w:rsid w:val="00243F8A"/>
    <w:rsid w:val="002441F1"/>
    <w:rsid w:val="00261582"/>
    <w:rsid w:val="00262970"/>
    <w:rsid w:val="003134AD"/>
    <w:rsid w:val="003378C1"/>
    <w:rsid w:val="00364C30"/>
    <w:rsid w:val="003C537B"/>
    <w:rsid w:val="003C6EA0"/>
    <w:rsid w:val="003E1312"/>
    <w:rsid w:val="003E4AE0"/>
    <w:rsid w:val="004059EF"/>
    <w:rsid w:val="0042036E"/>
    <w:rsid w:val="004251F7"/>
    <w:rsid w:val="00426BF2"/>
    <w:rsid w:val="00431D90"/>
    <w:rsid w:val="00434B27"/>
    <w:rsid w:val="004356CD"/>
    <w:rsid w:val="0044701F"/>
    <w:rsid w:val="00447905"/>
    <w:rsid w:val="004613FB"/>
    <w:rsid w:val="00465029"/>
    <w:rsid w:val="00485ADC"/>
    <w:rsid w:val="004A4CF9"/>
    <w:rsid w:val="004A7E0D"/>
    <w:rsid w:val="004D5C27"/>
    <w:rsid w:val="004E29B3"/>
    <w:rsid w:val="004F7D1B"/>
    <w:rsid w:val="00516844"/>
    <w:rsid w:val="00531384"/>
    <w:rsid w:val="00557145"/>
    <w:rsid w:val="0056757D"/>
    <w:rsid w:val="0056799D"/>
    <w:rsid w:val="00573149"/>
    <w:rsid w:val="00590D07"/>
    <w:rsid w:val="005A5AA3"/>
    <w:rsid w:val="005B4B87"/>
    <w:rsid w:val="005E53DD"/>
    <w:rsid w:val="005F03E0"/>
    <w:rsid w:val="005F5225"/>
    <w:rsid w:val="0060290B"/>
    <w:rsid w:val="0063055A"/>
    <w:rsid w:val="006315E7"/>
    <w:rsid w:val="00635609"/>
    <w:rsid w:val="00641095"/>
    <w:rsid w:val="006426C0"/>
    <w:rsid w:val="006515D6"/>
    <w:rsid w:val="00653A7D"/>
    <w:rsid w:val="00660288"/>
    <w:rsid w:val="006A1733"/>
    <w:rsid w:val="006A174B"/>
    <w:rsid w:val="006A4019"/>
    <w:rsid w:val="006B16F2"/>
    <w:rsid w:val="006D4A2B"/>
    <w:rsid w:val="006E39E9"/>
    <w:rsid w:val="006F30C6"/>
    <w:rsid w:val="00702FA2"/>
    <w:rsid w:val="00736D9B"/>
    <w:rsid w:val="00784D58"/>
    <w:rsid w:val="00786438"/>
    <w:rsid w:val="00793D39"/>
    <w:rsid w:val="007A44FB"/>
    <w:rsid w:val="007C52FE"/>
    <w:rsid w:val="007D103D"/>
    <w:rsid w:val="007D7615"/>
    <w:rsid w:val="007E055B"/>
    <w:rsid w:val="007E0D8D"/>
    <w:rsid w:val="00820E4E"/>
    <w:rsid w:val="00860708"/>
    <w:rsid w:val="008A0642"/>
    <w:rsid w:val="008A599F"/>
    <w:rsid w:val="008B0A70"/>
    <w:rsid w:val="008B7C7C"/>
    <w:rsid w:val="008C5125"/>
    <w:rsid w:val="008D6863"/>
    <w:rsid w:val="008E3464"/>
    <w:rsid w:val="00913911"/>
    <w:rsid w:val="009153C0"/>
    <w:rsid w:val="00951FF9"/>
    <w:rsid w:val="00975305"/>
    <w:rsid w:val="009A0F6F"/>
    <w:rsid w:val="009A2579"/>
    <w:rsid w:val="009B2AC5"/>
    <w:rsid w:val="009B4909"/>
    <w:rsid w:val="009B5097"/>
    <w:rsid w:val="009D60DA"/>
    <w:rsid w:val="009E59E8"/>
    <w:rsid w:val="009E72E5"/>
    <w:rsid w:val="00A06555"/>
    <w:rsid w:val="00A27B43"/>
    <w:rsid w:val="00A32BFF"/>
    <w:rsid w:val="00A53688"/>
    <w:rsid w:val="00A57161"/>
    <w:rsid w:val="00A83C36"/>
    <w:rsid w:val="00A90143"/>
    <w:rsid w:val="00AE363A"/>
    <w:rsid w:val="00AE5850"/>
    <w:rsid w:val="00B02079"/>
    <w:rsid w:val="00B11DCC"/>
    <w:rsid w:val="00B13E13"/>
    <w:rsid w:val="00B15541"/>
    <w:rsid w:val="00B17E60"/>
    <w:rsid w:val="00B3154C"/>
    <w:rsid w:val="00B328CA"/>
    <w:rsid w:val="00B560B4"/>
    <w:rsid w:val="00B563EA"/>
    <w:rsid w:val="00B669AA"/>
    <w:rsid w:val="00B86B75"/>
    <w:rsid w:val="00BA6DED"/>
    <w:rsid w:val="00BC48D5"/>
    <w:rsid w:val="00BD4B9F"/>
    <w:rsid w:val="00C0079A"/>
    <w:rsid w:val="00C11B1A"/>
    <w:rsid w:val="00C131DD"/>
    <w:rsid w:val="00C13382"/>
    <w:rsid w:val="00C21BF9"/>
    <w:rsid w:val="00C31387"/>
    <w:rsid w:val="00C36279"/>
    <w:rsid w:val="00C5065D"/>
    <w:rsid w:val="00C72BCD"/>
    <w:rsid w:val="00C770BD"/>
    <w:rsid w:val="00C8138D"/>
    <w:rsid w:val="00CA16CD"/>
    <w:rsid w:val="00CB0E90"/>
    <w:rsid w:val="00CD1B23"/>
    <w:rsid w:val="00CE2CFD"/>
    <w:rsid w:val="00D10B99"/>
    <w:rsid w:val="00D1495C"/>
    <w:rsid w:val="00D225CD"/>
    <w:rsid w:val="00D87ACB"/>
    <w:rsid w:val="00DC0027"/>
    <w:rsid w:val="00DC05BC"/>
    <w:rsid w:val="00DD2872"/>
    <w:rsid w:val="00E310B3"/>
    <w:rsid w:val="00E315A3"/>
    <w:rsid w:val="00EA6A3A"/>
    <w:rsid w:val="00EB0A77"/>
    <w:rsid w:val="00ED117B"/>
    <w:rsid w:val="00EF28C2"/>
    <w:rsid w:val="00F17AA4"/>
    <w:rsid w:val="00F22C02"/>
    <w:rsid w:val="00F233B2"/>
    <w:rsid w:val="00F42E4D"/>
    <w:rsid w:val="00F5498F"/>
    <w:rsid w:val="00F63D48"/>
    <w:rsid w:val="00F86FBB"/>
    <w:rsid w:val="00FA6776"/>
    <w:rsid w:val="00FB5CC7"/>
    <w:rsid w:val="00FC4E2B"/>
    <w:rsid w:val="00FC5777"/>
    <w:rsid w:val="00FD5A7B"/>
    <w:rsid w:val="00FE5AD6"/>
    <w:rsid w:val="00FF70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1A46"/>
  <w15:docId w15:val="{6D462EB9-E1C7-43B1-AF12-1D5A521F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af">
    <w:name w:val="annotation reference"/>
    <w:basedOn w:val="a1"/>
    <w:rsid w:val="002441F1"/>
    <w:rPr>
      <w:sz w:val="16"/>
      <w:szCs w:val="16"/>
    </w:rPr>
  </w:style>
  <w:style w:type="paragraph" w:styleId="af0">
    <w:name w:val="annotation text"/>
    <w:basedOn w:val="a"/>
    <w:link w:val="af1"/>
    <w:rsid w:val="002441F1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2441F1"/>
    <w:rPr>
      <w:sz w:val="20"/>
      <w:szCs w:val="20"/>
    </w:rPr>
  </w:style>
  <w:style w:type="paragraph" w:styleId="af2">
    <w:name w:val="annotation subject"/>
    <w:basedOn w:val="af0"/>
    <w:next w:val="af0"/>
    <w:link w:val="af3"/>
    <w:rsid w:val="002441F1"/>
    <w:rPr>
      <w:b/>
      <w:bCs/>
    </w:rPr>
  </w:style>
  <w:style w:type="character" w:customStyle="1" w:styleId="af3">
    <w:name w:val="Тема примечания Знак"/>
    <w:basedOn w:val="af1"/>
    <w:link w:val="af2"/>
    <w:rsid w:val="002441F1"/>
    <w:rPr>
      <w:b/>
      <w:bCs/>
      <w:sz w:val="20"/>
      <w:szCs w:val="20"/>
    </w:rPr>
  </w:style>
  <w:style w:type="paragraph" w:styleId="af4">
    <w:name w:val="Balloon Text"/>
    <w:basedOn w:val="a"/>
    <w:link w:val="af5"/>
    <w:rsid w:val="002441F1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2441F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rsid w:val="00CE2CFD"/>
    <w:pPr>
      <w:tabs>
        <w:tab w:val="center" w:pos="4677"/>
        <w:tab w:val="right" w:pos="9355"/>
      </w:tabs>
      <w:spacing w:after="0"/>
    </w:pPr>
  </w:style>
  <w:style w:type="character" w:customStyle="1" w:styleId="af7">
    <w:name w:val="Верхний колонтитул Знак"/>
    <w:basedOn w:val="a1"/>
    <w:link w:val="af6"/>
    <w:rsid w:val="00CE2CFD"/>
  </w:style>
  <w:style w:type="paragraph" w:styleId="af8">
    <w:name w:val="footer"/>
    <w:basedOn w:val="a"/>
    <w:link w:val="af9"/>
    <w:uiPriority w:val="99"/>
    <w:rsid w:val="00CE2CFD"/>
    <w:pPr>
      <w:tabs>
        <w:tab w:val="center" w:pos="4677"/>
        <w:tab w:val="right" w:pos="9355"/>
      </w:tabs>
      <w:spacing w:after="0"/>
    </w:pPr>
  </w:style>
  <w:style w:type="character" w:customStyle="1" w:styleId="af9">
    <w:name w:val="Нижний колонтитул Знак"/>
    <w:basedOn w:val="a1"/>
    <w:link w:val="af8"/>
    <w:uiPriority w:val="99"/>
    <w:rsid w:val="00CE2CFD"/>
  </w:style>
  <w:style w:type="paragraph" w:styleId="afa">
    <w:name w:val="List Paragraph"/>
    <w:basedOn w:val="a"/>
    <w:uiPriority w:val="34"/>
    <w:qFormat/>
    <w:rsid w:val="003378C1"/>
    <w:pPr>
      <w:ind w:left="720"/>
      <w:contextualSpacing/>
    </w:pPr>
  </w:style>
  <w:style w:type="character" w:styleId="afb">
    <w:name w:val="Unresolved Mention"/>
    <w:basedOn w:val="a1"/>
    <w:uiPriority w:val="99"/>
    <w:semiHidden/>
    <w:unhideWhenUsed/>
    <w:rsid w:val="001E5D4C"/>
    <w:rPr>
      <w:color w:val="605E5C"/>
      <w:shd w:val="clear" w:color="auto" w:fill="E1DFDD"/>
    </w:rPr>
  </w:style>
  <w:style w:type="paragraph" w:styleId="afc">
    <w:name w:val="Normal (Web)"/>
    <w:basedOn w:val="a"/>
    <w:uiPriority w:val="99"/>
    <w:rsid w:val="00EB0A7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394&amp;dst=3607&amp;field=134&amp;date=20.10.2025" TargetMode="External"/><Relationship Id="rId18" Type="http://schemas.openxmlformats.org/officeDocument/2006/relationships/hyperlink" Target="https://login.consultant.ru/link/?req=doc&amp;base=LAW&amp;n=511241&amp;dst=921&amp;field=134&amp;date=20.10.2025" TargetMode="External"/><Relationship Id="rId26" Type="http://schemas.openxmlformats.org/officeDocument/2006/relationships/hyperlink" Target="https://login.consultant.ru/link/?req=doc&amp;base=LAW&amp;n=511394&amp;dst=102032&amp;field=134&amp;date=20.10.2025" TargetMode="External"/><Relationship Id="rId39" Type="http://schemas.openxmlformats.org/officeDocument/2006/relationships/hyperlink" Target="https://login.consultant.ru/link/?req=doc&amp;base=LAW&amp;n=511394&amp;dst=3607&amp;field=134&amp;date=20.10.2025" TargetMode="External"/><Relationship Id="rId21" Type="http://schemas.openxmlformats.org/officeDocument/2006/relationships/hyperlink" Target="https://login.consultant.ru/link/?req=doc&amp;base=LAW&amp;n=511241&amp;dst=6816&amp;field=134&amp;date=20.10.2025" TargetMode="External"/><Relationship Id="rId34" Type="http://schemas.openxmlformats.org/officeDocument/2006/relationships/hyperlink" Target="https://login.consultant.ru/link/?req=doc&amp;base=LAW&amp;n=511394&amp;dst=3060&amp;field=134&amp;date=20.10.2025" TargetMode="External"/><Relationship Id="rId42" Type="http://schemas.openxmlformats.org/officeDocument/2006/relationships/hyperlink" Target="https://login.consultant.ru/link/?req=doc&amp;base=LAW&amp;n=516028&amp;dst=135&amp;field=134&amp;date=20.10.2025" TargetMode="External"/><Relationship Id="rId47" Type="http://schemas.openxmlformats.org/officeDocument/2006/relationships/hyperlink" Target="consultantplus://offline/ref=0741BC1D3706DEDAACB88820D1F85DCC2C187C03CE0D7F6EAD5FF916D52C45B59A82C87176E375AB8E4D208D4BE3BFEB68CA95B5D0F87EC2GF36L" TargetMode="External"/><Relationship Id="rId50" Type="http://schemas.openxmlformats.org/officeDocument/2006/relationships/hyperlink" Target="consultantplus://offline/ref=BB9D4A4BED973BCD993F83D524D322DC9F2497FEB4395D5A564F39E0F67D9ADC930C10D791C0C3E91EDA46F8A408DC71D81F789E7B64B8E6a7rFH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94&amp;dst=4706&amp;field=134&amp;date=20.10.2025" TargetMode="External"/><Relationship Id="rId29" Type="http://schemas.openxmlformats.org/officeDocument/2006/relationships/hyperlink" Target="https://login.consultant.ru/link/?req=doc&amp;base=LAW&amp;n=511394&amp;dst=102033&amp;field=134&amp;date=20.10.2025" TargetMode="External"/><Relationship Id="rId11" Type="http://schemas.openxmlformats.org/officeDocument/2006/relationships/hyperlink" Target="https://login.consultant.ru/link/?req=doc&amp;base=LAW&amp;n=511394&amp;dst=3607&amp;field=134&amp;date=20.10.2025" TargetMode="External"/><Relationship Id="rId24" Type="http://schemas.openxmlformats.org/officeDocument/2006/relationships/hyperlink" Target="https://login.consultant.ru/link/?req=doc&amp;base=LAW&amp;n=511394&amp;dst=102032&amp;field=134&amp;date=20.10.2025" TargetMode="External"/><Relationship Id="rId32" Type="http://schemas.openxmlformats.org/officeDocument/2006/relationships/hyperlink" Target="consultantplus://offline/ref=23B2BCE3D2C5A300FEAA519AB22C4B3F817A10CE3230655E61D0B1E1FC408723A663C0B336BB5C487B121063F0284EFE15F8C9B2FD49D7663FP6M" TargetMode="External"/><Relationship Id="rId37" Type="http://schemas.openxmlformats.org/officeDocument/2006/relationships/hyperlink" Target="https://login.consultant.ru/link/?req=doc&amp;base=LAW&amp;n=511394&amp;dst=4044&amp;field=134&amp;date=20.10.2025" TargetMode="External"/><Relationship Id="rId40" Type="http://schemas.openxmlformats.org/officeDocument/2006/relationships/hyperlink" Target="https://login.consultant.ru/link/?req=doc&amp;base=LAW&amp;n=511394&amp;dst=3608&amp;field=134&amp;date=20.10.2025" TargetMode="External"/><Relationship Id="rId45" Type="http://schemas.openxmlformats.org/officeDocument/2006/relationships/hyperlink" Target="consultantplus://offline/ref=995432B2ECB2CCFF8E917E9E8E16CEA47E3C13E435BB508867EE49B61845FB1AA6BB7A703D5775A3425A1363057BA8EEC7D024B54CA38E9FOEr8G" TargetMode="External"/><Relationship Id="rId53" Type="http://schemas.openxmlformats.org/officeDocument/2006/relationships/hyperlink" Target="consultantplus://offline/ref=749A4E050CD31D6FB967D888CBBC5A6E4A8304096CC2D6845BA26D952BF2770A5D73729E0EA9EF70C6FA898A039E5CA24A419926B00DC246k75EG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login.consultant.ru/link/?req=doc&amp;base=LAW&amp;n=516029&amp;dst=511&amp;field=134&amp;date=20.10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b1expertise.ru" TargetMode="External"/><Relationship Id="rId14" Type="http://schemas.openxmlformats.org/officeDocument/2006/relationships/hyperlink" Target="https://login.consultant.ru/link/?req=doc&amp;base=LAW&amp;n=511394&amp;dst=4706&amp;field=134&amp;date=20.10.2025" TargetMode="External"/><Relationship Id="rId22" Type="http://schemas.openxmlformats.org/officeDocument/2006/relationships/hyperlink" Target="https://login.consultant.ru/link/?req=doc&amp;base=LAW&amp;n=511241&amp;dst=7289&amp;field=134&amp;date=20.10.2025" TargetMode="External"/><Relationship Id="rId27" Type="http://schemas.openxmlformats.org/officeDocument/2006/relationships/hyperlink" Target="https://login.consultant.ru/link/?req=doc&amp;base=LAW&amp;n=511394&amp;dst=102033&amp;field=134&amp;date=20.10.2025" TargetMode="External"/><Relationship Id="rId30" Type="http://schemas.openxmlformats.org/officeDocument/2006/relationships/hyperlink" Target="consultantplus://offline/ref=69348D19058497D5BA072A34F0C9652ADB4E492D4B4EA13B7148F8E1020C214D8AA4871D8D1DA7ADFAACFE67FD63F7CF1715318ED9C0FCA9o2G5M" TargetMode="External"/><Relationship Id="rId35" Type="http://schemas.openxmlformats.org/officeDocument/2006/relationships/hyperlink" Target="https://login.consultant.ru/link/?req=doc&amp;base=LAW&amp;n=511394&amp;dst=102032&amp;field=134&amp;date=20.10.2025" TargetMode="External"/><Relationship Id="rId43" Type="http://schemas.openxmlformats.org/officeDocument/2006/relationships/hyperlink" Target="https://login.consultant.ru/link/?req=doc&amp;base=LAW&amp;n=511394&amp;dst=3607&amp;field=134&amp;date=20.10.2025" TargetMode="External"/><Relationship Id="rId48" Type="http://schemas.openxmlformats.org/officeDocument/2006/relationships/hyperlink" Target="consultantplus://offline/ref=ED399E322E75B4CBA90F6E3A4D07BBDED03DDB0546E50EA8D0C3F307DF881CDC166C307C550AFD745E1B1E3839B3E9AE4A848A1510lD6EL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expert@pbn1.ru%20" TargetMode="External"/><Relationship Id="rId51" Type="http://schemas.openxmlformats.org/officeDocument/2006/relationships/hyperlink" Target="consultantplus://offline/ref=901534AF68843F9EF886D20EA89F7B547AC95946B7D32184CE4528E45390D97C1D091B33536AABA94A60E7D99DD3FD1B7235603F7C650DC1eDwAH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11394&amp;dst=4706&amp;field=134&amp;date=20.10.2025" TargetMode="External"/><Relationship Id="rId17" Type="http://schemas.openxmlformats.org/officeDocument/2006/relationships/hyperlink" Target="https://login.consultant.ru/link/?req=doc&amp;base=LAW&amp;n=149911&amp;date=20.10.2025" TargetMode="External"/><Relationship Id="rId25" Type="http://schemas.openxmlformats.org/officeDocument/2006/relationships/hyperlink" Target="https://login.consultant.ru/link/?req=doc&amp;base=LAW&amp;n=511394&amp;dst=102033&amp;field=134&amp;date=20.10.2025" TargetMode="External"/><Relationship Id="rId33" Type="http://schemas.openxmlformats.org/officeDocument/2006/relationships/hyperlink" Target="consultantplus://offline/ref=23B2BCE3D2C5A300FEAA519AB22C4B3F817A10CE3230655E61D0B1E1FC408723A663C0B336BB5F4474121063F0284EFE15F8C9B2FD49D7663FP6M" TargetMode="External"/><Relationship Id="rId38" Type="http://schemas.openxmlformats.org/officeDocument/2006/relationships/hyperlink" Target="https://login.consultant.ru/link/?req=doc&amp;base=LAW&amp;n=516028&amp;dst=135&amp;field=134&amp;date=20.10.2025" TargetMode="External"/><Relationship Id="rId46" Type="http://schemas.openxmlformats.org/officeDocument/2006/relationships/hyperlink" Target="consultantplus://offline/ref=995432B2ECB2CCFF8E917E9E8E16CEA47E3C13E435BB508867EE49B61845FB1AA6BB7A703D5775A3425A1363057BA8EEC7D024B54CA38E9FOEr8G" TargetMode="External"/><Relationship Id="rId20" Type="http://schemas.openxmlformats.org/officeDocument/2006/relationships/hyperlink" Target="https://login.consultant.ru/link/?req=doc&amp;base=LAW&amp;n=511241&amp;dst=7263&amp;field=134&amp;date=20.10.2025" TargetMode="External"/><Relationship Id="rId41" Type="http://schemas.openxmlformats.org/officeDocument/2006/relationships/hyperlink" Target="https://login.consultant.ru/link/?req=doc&amp;base=LAW&amp;n=511394&amp;dst=4044&amp;field=134&amp;date=20.10.2025" TargetMode="External"/><Relationship Id="rId54" Type="http://schemas.openxmlformats.org/officeDocument/2006/relationships/hyperlink" Target="consultantplus://offline/ref=28753F6CA0CC5F3B2EA5F77FD46464F32CA6D757DAD0C230B8FD0E1573EAC755EDE5595EFD10D4FEAB0704EDB4CFD924B7EE7415D207638FoAw5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394&amp;dst=3607&amp;field=134&amp;date=20.10.2025" TargetMode="External"/><Relationship Id="rId23" Type="http://schemas.openxmlformats.org/officeDocument/2006/relationships/hyperlink" Target="https://login.consultant.ru/link/?req=doc&amp;base=LAW&amp;n=511394&amp;dst=3002&amp;field=134&amp;date=20.10.2025" TargetMode="External"/><Relationship Id="rId28" Type="http://schemas.openxmlformats.org/officeDocument/2006/relationships/hyperlink" Target="https://login.consultant.ru/link/?req=doc&amp;base=LAW&amp;n=511394&amp;dst=102032&amp;field=134&amp;date=20.10.2025" TargetMode="External"/><Relationship Id="rId36" Type="http://schemas.openxmlformats.org/officeDocument/2006/relationships/hyperlink" Target="https://login.consultant.ru/link/?req=doc&amp;base=LAW&amp;n=511394&amp;dst=102033&amp;field=134&amp;date=20.10.2025" TargetMode="External"/><Relationship Id="rId49" Type="http://schemas.openxmlformats.org/officeDocument/2006/relationships/hyperlink" Target="consultantplus://offline/ref=EFDE1702D59C6DDBD160317D0FF5ECCEFC3DD105E8A6AF27D52B1B43F6B52C21F4830802381C342D3D65F41904C68DD65D9177C8D28F16A8P7bEI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394&amp;dst=492&amp;field=134&amp;date=20.10.2025" TargetMode="External"/><Relationship Id="rId31" Type="http://schemas.openxmlformats.org/officeDocument/2006/relationships/hyperlink" Target="https://login.consultant.ru/link/?req=doc&amp;base=LAW&amp;n=217532&amp;dst=100006&amp;field=134&amp;date=20.10.2025" TargetMode="External"/><Relationship Id="rId44" Type="http://schemas.openxmlformats.org/officeDocument/2006/relationships/hyperlink" Target="https://login.consultant.ru/link/?req=doc&amp;base=LAW&amp;n=511394&amp;dst=3608&amp;field=134&amp;date=20.10.2025" TargetMode="External"/><Relationship Id="rId52" Type="http://schemas.openxmlformats.org/officeDocument/2006/relationships/hyperlink" Target="consultantplus://offline/ref=901534AF68843F9EF886D20EA89F7B547AC95946B7D32184CE4528E45390D97C1D091B33536AABA94A60E7D99DD3FD1B7235603F7C650DC1eDw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F9552-C5A0-4732-8C0A-25D540E8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5954</Words>
  <Characters>33944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Оганян Елена Валерьевна</dc:creator>
  <cp:lastModifiedBy>Оганян Елена Валерьевна</cp:lastModifiedBy>
  <cp:revision>16</cp:revision>
  <dcterms:created xsi:type="dcterms:W3CDTF">2025-10-20T09:06:00Z</dcterms:created>
  <dcterms:modified xsi:type="dcterms:W3CDTF">2025-10-28T13:34:00Z</dcterms:modified>
</cp:coreProperties>
</file>